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6CE" w:rsidRDefault="006966CE" w:rsidP="006966CE">
      <w:pPr>
        <w:spacing w:after="270" w:line="360" w:lineRule="atLeast"/>
        <w:outlineLvl w:val="0"/>
        <w:rPr>
          <w:rFonts w:ascii="Helvetica" w:eastAsia="Times New Roman" w:hAnsi="Helvetica" w:cs="Helvetica"/>
          <w:b/>
          <w:bCs/>
          <w:color w:val="8B4513"/>
          <w:kern w:val="36"/>
          <w:sz w:val="36"/>
          <w:szCs w:val="36"/>
          <w:lang w:eastAsia="en-IN"/>
        </w:rPr>
      </w:pPr>
      <w:r>
        <w:rPr>
          <w:rFonts w:ascii="Helvetica" w:eastAsia="Times New Roman" w:hAnsi="Helvetica" w:cs="Helvetica"/>
          <w:b/>
          <w:bCs/>
          <w:color w:val="8B4513"/>
          <w:kern w:val="36"/>
          <w:sz w:val="36"/>
          <w:szCs w:val="36"/>
          <w:lang w:eastAsia="en-IN"/>
        </w:rPr>
        <w:t>Module-</w:t>
      </w:r>
      <w:r w:rsidR="00BC71CF">
        <w:rPr>
          <w:rFonts w:ascii="Helvetica" w:eastAsia="Times New Roman" w:hAnsi="Helvetica" w:cs="Helvetica"/>
          <w:b/>
          <w:bCs/>
          <w:color w:val="8B4513"/>
          <w:kern w:val="36"/>
          <w:sz w:val="36"/>
          <w:szCs w:val="36"/>
          <w:lang w:eastAsia="en-IN"/>
        </w:rPr>
        <w:t>9</w:t>
      </w:r>
    </w:p>
    <w:p w:rsidR="006966CE" w:rsidRDefault="006966CE" w:rsidP="006966CE">
      <w:pPr>
        <w:spacing w:after="270" w:line="360" w:lineRule="atLeast"/>
        <w:outlineLvl w:val="0"/>
        <w:rPr>
          <w:rFonts w:ascii="Helvetica" w:eastAsia="Times New Roman" w:hAnsi="Helvetica" w:cs="Helvetica"/>
          <w:b/>
          <w:bCs/>
          <w:color w:val="8B4513"/>
          <w:kern w:val="36"/>
          <w:sz w:val="36"/>
          <w:szCs w:val="36"/>
          <w:lang w:eastAsia="en-IN"/>
        </w:rPr>
      </w:pPr>
      <w:r>
        <w:rPr>
          <w:rFonts w:ascii="Helvetica" w:eastAsia="Times New Roman" w:hAnsi="Helvetica" w:cs="Helvetica"/>
          <w:b/>
          <w:bCs/>
          <w:color w:val="8B4513"/>
          <w:kern w:val="36"/>
          <w:sz w:val="36"/>
          <w:szCs w:val="36"/>
          <w:lang w:eastAsia="en-IN"/>
        </w:rPr>
        <w:t>Electrostatics:</w:t>
      </w:r>
    </w:p>
    <w:p w:rsidR="006966CE" w:rsidRPr="00127E72" w:rsidRDefault="00127E72" w:rsidP="00905CBA">
      <w:pPr>
        <w:spacing w:after="270" w:line="360" w:lineRule="atLeast"/>
        <w:jc w:val="both"/>
        <w:outlineLvl w:val="0"/>
        <w:rPr>
          <w:rFonts w:ascii="Times New Roman" w:eastAsia="Times New Roman" w:hAnsi="Times New Roman" w:cs="Times New Roman"/>
          <w:b/>
          <w:bCs/>
          <w:kern w:val="36"/>
          <w:sz w:val="24"/>
          <w:szCs w:val="24"/>
          <w:lang w:eastAsia="en-IN"/>
        </w:rPr>
      </w:pPr>
      <w:r w:rsidRPr="00127E72">
        <w:rPr>
          <w:rFonts w:ascii="Times New Roman" w:hAnsi="Times New Roman" w:cs="Times New Roman"/>
          <w:sz w:val="24"/>
          <w:szCs w:val="24"/>
        </w:rPr>
        <w:t>I</w:t>
      </w:r>
      <w:r w:rsidR="00905CBA" w:rsidRPr="00127E72">
        <w:rPr>
          <w:rFonts w:ascii="Times New Roman" w:hAnsi="Times New Roman" w:cs="Times New Roman"/>
          <w:sz w:val="24"/>
          <w:szCs w:val="24"/>
        </w:rPr>
        <w:t xml:space="preserve">t has been known that some materials, such as </w:t>
      </w:r>
      <w:hyperlink r:id="rId8" w:tooltip="Amber" w:history="1">
        <w:r w:rsidR="00905CBA" w:rsidRPr="00127E72">
          <w:rPr>
            <w:rStyle w:val="Hyperlink"/>
            <w:rFonts w:ascii="Times New Roman" w:hAnsi="Times New Roman" w:cs="Times New Roman"/>
            <w:color w:val="auto"/>
            <w:sz w:val="24"/>
            <w:szCs w:val="24"/>
            <w:u w:val="none"/>
          </w:rPr>
          <w:t>amber</w:t>
        </w:r>
      </w:hyperlink>
      <w:r w:rsidR="00905CBA" w:rsidRPr="00127E72">
        <w:rPr>
          <w:rFonts w:ascii="Times New Roman" w:hAnsi="Times New Roman" w:cs="Times New Roman"/>
          <w:sz w:val="24"/>
          <w:szCs w:val="24"/>
        </w:rPr>
        <w:t xml:space="preserve">, attract lightweight particles after </w:t>
      </w:r>
      <w:hyperlink r:id="rId9" w:tooltip="Triboelectric effect" w:history="1">
        <w:r w:rsidR="00905CBA" w:rsidRPr="00127E72">
          <w:rPr>
            <w:rStyle w:val="Hyperlink"/>
            <w:rFonts w:ascii="Times New Roman" w:hAnsi="Times New Roman" w:cs="Times New Roman"/>
            <w:color w:val="auto"/>
            <w:sz w:val="24"/>
            <w:szCs w:val="24"/>
            <w:u w:val="none"/>
          </w:rPr>
          <w:t>rubbing</w:t>
        </w:r>
      </w:hyperlink>
      <w:r w:rsidR="00905CBA" w:rsidRPr="00127E72">
        <w:rPr>
          <w:rFonts w:ascii="Times New Roman" w:hAnsi="Times New Roman" w:cs="Times New Roman"/>
          <w:sz w:val="24"/>
          <w:szCs w:val="24"/>
        </w:rPr>
        <w:t xml:space="preserve">. The </w:t>
      </w:r>
      <w:hyperlink r:id="rId10" w:tooltip="Greek language" w:history="1">
        <w:r w:rsidR="00905CBA" w:rsidRPr="00127E72">
          <w:rPr>
            <w:rStyle w:val="Hyperlink"/>
            <w:rFonts w:ascii="Times New Roman" w:hAnsi="Times New Roman" w:cs="Times New Roman"/>
            <w:color w:val="auto"/>
            <w:sz w:val="24"/>
            <w:szCs w:val="24"/>
            <w:u w:val="none"/>
          </w:rPr>
          <w:t>Greek</w:t>
        </w:r>
      </w:hyperlink>
      <w:r w:rsidR="00905CBA" w:rsidRPr="00127E72">
        <w:rPr>
          <w:rFonts w:ascii="Times New Roman" w:hAnsi="Times New Roman" w:cs="Times New Roman"/>
          <w:sz w:val="24"/>
          <w:szCs w:val="24"/>
        </w:rPr>
        <w:t xml:space="preserve"> word for amber </w:t>
      </w:r>
      <w:r w:rsidR="00905CBA" w:rsidRPr="00127E72">
        <w:rPr>
          <w:rFonts w:ascii="Times New Roman" w:hAnsi="Times New Roman" w:cs="Times New Roman"/>
          <w:i/>
          <w:iCs/>
          <w:sz w:val="24"/>
          <w:szCs w:val="24"/>
        </w:rPr>
        <w:t>electron</w:t>
      </w:r>
      <w:r w:rsidR="00905CBA" w:rsidRPr="00127E72">
        <w:rPr>
          <w:rFonts w:ascii="Times New Roman" w:hAnsi="Times New Roman" w:cs="Times New Roman"/>
          <w:sz w:val="24"/>
          <w:szCs w:val="24"/>
        </w:rPr>
        <w:t xml:space="preserve">, was the source of the word 'electricity'. Electrostatic phenomena arise from the </w:t>
      </w:r>
      <w:hyperlink r:id="rId11" w:tooltip="Force" w:history="1">
        <w:r w:rsidR="00905CBA" w:rsidRPr="00127E72">
          <w:rPr>
            <w:rStyle w:val="Hyperlink"/>
            <w:rFonts w:ascii="Times New Roman" w:hAnsi="Times New Roman" w:cs="Times New Roman"/>
            <w:color w:val="auto"/>
            <w:sz w:val="24"/>
            <w:szCs w:val="24"/>
            <w:u w:val="none"/>
          </w:rPr>
          <w:t>forces</w:t>
        </w:r>
      </w:hyperlink>
      <w:r w:rsidR="00905CBA" w:rsidRPr="00127E72">
        <w:rPr>
          <w:rFonts w:ascii="Times New Roman" w:hAnsi="Times New Roman" w:cs="Times New Roman"/>
          <w:sz w:val="24"/>
          <w:szCs w:val="24"/>
        </w:rPr>
        <w:t xml:space="preserve"> that electric charges exert on each other.</w:t>
      </w:r>
    </w:p>
    <w:p w:rsidR="00905CBA" w:rsidRPr="00127E72" w:rsidRDefault="00905CBA" w:rsidP="00905CBA">
      <w:pPr>
        <w:spacing w:before="100" w:beforeAutospacing="1" w:after="100" w:afterAutospacing="1" w:line="240" w:lineRule="auto"/>
        <w:outlineLvl w:val="1"/>
        <w:rPr>
          <w:rFonts w:ascii="Times New Roman" w:eastAsia="Times New Roman" w:hAnsi="Times New Roman" w:cs="Times New Roman"/>
          <w:b/>
          <w:bCs/>
          <w:sz w:val="28"/>
          <w:szCs w:val="28"/>
          <w:lang w:eastAsia="en-IN"/>
        </w:rPr>
      </w:pPr>
      <w:r w:rsidRPr="00127E72">
        <w:rPr>
          <w:rFonts w:ascii="Times New Roman" w:eastAsia="Times New Roman" w:hAnsi="Times New Roman" w:cs="Times New Roman"/>
          <w:b/>
          <w:bCs/>
          <w:sz w:val="28"/>
          <w:szCs w:val="28"/>
          <w:lang w:eastAsia="en-IN"/>
        </w:rPr>
        <w:t>Coulomb's law</w:t>
      </w:r>
    </w:p>
    <w:p w:rsidR="00905CBA" w:rsidRPr="00905CBA" w:rsidRDefault="00905CBA" w:rsidP="00905CBA">
      <w:pPr>
        <w:spacing w:before="100" w:beforeAutospacing="1" w:after="100" w:afterAutospacing="1" w:line="240" w:lineRule="auto"/>
        <w:rPr>
          <w:rFonts w:ascii="Times New Roman" w:eastAsia="Times New Roman" w:hAnsi="Times New Roman" w:cs="Times New Roman"/>
          <w:sz w:val="24"/>
          <w:szCs w:val="24"/>
          <w:lang w:eastAsia="en-IN"/>
        </w:rPr>
      </w:pPr>
      <w:r w:rsidRPr="00905CBA">
        <w:rPr>
          <w:rFonts w:ascii="Times New Roman" w:eastAsia="Times New Roman" w:hAnsi="Times New Roman" w:cs="Times New Roman"/>
          <w:sz w:val="24"/>
          <w:szCs w:val="24"/>
          <w:lang w:eastAsia="en-IN"/>
        </w:rPr>
        <w:t xml:space="preserve">Coulomb's law states that: </w:t>
      </w:r>
    </w:p>
    <w:p w:rsidR="00905CBA" w:rsidRPr="00905CBA" w:rsidRDefault="00905CBA" w:rsidP="00905CBA">
      <w:pPr>
        <w:spacing w:before="100" w:beforeAutospacing="1" w:after="100" w:afterAutospacing="1" w:line="240" w:lineRule="auto"/>
        <w:jc w:val="both"/>
        <w:rPr>
          <w:rFonts w:ascii="Times New Roman" w:eastAsia="Times New Roman" w:hAnsi="Times New Roman" w:cs="Times New Roman"/>
          <w:sz w:val="24"/>
          <w:szCs w:val="24"/>
          <w:lang w:eastAsia="en-IN"/>
        </w:rPr>
      </w:pPr>
      <w:r w:rsidRPr="00905CBA">
        <w:rPr>
          <w:rFonts w:ascii="Times New Roman" w:eastAsia="Times New Roman" w:hAnsi="Times New Roman" w:cs="Times New Roman"/>
          <w:sz w:val="24"/>
          <w:szCs w:val="24"/>
          <w:lang w:eastAsia="en-IN"/>
        </w:rPr>
        <w:t xml:space="preserve">'The magnitude of the electrostatic force of attraction or repulsion between two point charges is directly proportional to the product of the magnitudes of charges and inversely proportional to the square of the distance between them.' </w:t>
      </w:r>
    </w:p>
    <w:p w:rsidR="00905CBA" w:rsidRPr="00905CBA" w:rsidRDefault="00905CBA" w:rsidP="00905CBA">
      <w:pPr>
        <w:spacing w:before="100" w:beforeAutospacing="1" w:after="100" w:afterAutospacing="1" w:line="240" w:lineRule="auto"/>
        <w:jc w:val="both"/>
        <w:rPr>
          <w:rFonts w:ascii="Times New Roman" w:eastAsia="Times New Roman" w:hAnsi="Times New Roman" w:cs="Times New Roman"/>
          <w:sz w:val="24"/>
          <w:szCs w:val="24"/>
          <w:lang w:eastAsia="en-IN"/>
        </w:rPr>
      </w:pPr>
      <w:r w:rsidRPr="00905CBA">
        <w:rPr>
          <w:rFonts w:ascii="Times New Roman" w:eastAsia="Times New Roman" w:hAnsi="Times New Roman" w:cs="Times New Roman"/>
          <w:sz w:val="24"/>
          <w:szCs w:val="24"/>
          <w:lang w:eastAsia="en-IN"/>
        </w:rPr>
        <w:t xml:space="preserve">The force is along the straight line joining them. If the two charges have the same sign, the electrostatic force between them is repulsive; if they have different signs, the force between them is attractive. </w:t>
      </w:r>
    </w:p>
    <w:p w:rsidR="00905CBA" w:rsidRDefault="00905CBA" w:rsidP="00905CBA">
      <w:pPr>
        <w:spacing w:before="100" w:beforeAutospacing="1" w:after="100" w:afterAutospacing="1" w:line="240" w:lineRule="auto"/>
        <w:rPr>
          <w:rFonts w:ascii="Times New Roman" w:eastAsia="Times New Roman" w:hAnsi="Times New Roman" w:cs="Times New Roman"/>
          <w:sz w:val="24"/>
          <w:szCs w:val="24"/>
          <w:lang w:eastAsia="en-IN"/>
        </w:rPr>
      </w:pPr>
      <w:r w:rsidRPr="00905CBA">
        <w:rPr>
          <w:rFonts w:ascii="Times New Roman" w:eastAsia="Times New Roman" w:hAnsi="Times New Roman" w:cs="Times New Roman"/>
          <w:sz w:val="24"/>
          <w:szCs w:val="24"/>
          <w:lang w:eastAsia="en-IN"/>
        </w:rPr>
        <w:t xml:space="preserve">If </w:t>
      </w:r>
      <w:r w:rsidRPr="00905CBA">
        <w:rPr>
          <w:rFonts w:ascii="Times New Roman" w:eastAsia="Times New Roman" w:hAnsi="Times New Roman" w:cs="Times New Roman"/>
          <w:vanish/>
          <w:sz w:val="28"/>
          <w:lang w:eastAsia="en-IN"/>
        </w:rPr>
        <w:t xml:space="preserve">r {\displaystyle r} </w:t>
      </w:r>
      <w:r w:rsidR="00B50D58" w:rsidRPr="00B50D58">
        <w:rPr>
          <w:rFonts w:ascii="Times New Roman" w:eastAsia="Times New Roman" w:hAnsi="Times New Roman" w:cs="Times New Roman"/>
          <w:sz w:val="24"/>
          <w:szCs w:val="24"/>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 style="width:24pt;height:24pt"/>
        </w:pict>
      </w:r>
      <w:r w:rsidRPr="00905CBA">
        <w:rPr>
          <w:rFonts w:ascii="Times New Roman" w:eastAsia="Times New Roman" w:hAnsi="Times New Roman" w:cs="Times New Roman"/>
          <w:sz w:val="24"/>
          <w:szCs w:val="24"/>
          <w:lang w:eastAsia="en-IN"/>
        </w:rPr>
        <w:t xml:space="preserve">is the distance (in </w:t>
      </w:r>
      <w:hyperlink r:id="rId12" w:tooltip="Meters" w:history="1">
        <w:r w:rsidRPr="00905CBA">
          <w:rPr>
            <w:rFonts w:ascii="Times New Roman" w:eastAsia="Times New Roman" w:hAnsi="Times New Roman" w:cs="Times New Roman"/>
            <w:sz w:val="24"/>
            <w:szCs w:val="24"/>
            <w:lang w:eastAsia="en-IN"/>
          </w:rPr>
          <w:t>meters</w:t>
        </w:r>
      </w:hyperlink>
      <w:r w:rsidRPr="00905CBA">
        <w:rPr>
          <w:rFonts w:ascii="Times New Roman" w:eastAsia="Times New Roman" w:hAnsi="Times New Roman" w:cs="Times New Roman"/>
          <w:sz w:val="24"/>
          <w:szCs w:val="24"/>
          <w:lang w:eastAsia="en-IN"/>
        </w:rPr>
        <w:t xml:space="preserve">) between two charges, then the force (in </w:t>
      </w:r>
      <w:hyperlink r:id="rId13" w:tooltip="Newton (unit)" w:history="1">
        <w:r w:rsidRPr="00905CBA">
          <w:rPr>
            <w:rFonts w:ascii="Times New Roman" w:eastAsia="Times New Roman" w:hAnsi="Times New Roman" w:cs="Times New Roman"/>
            <w:sz w:val="24"/>
            <w:szCs w:val="24"/>
            <w:lang w:eastAsia="en-IN"/>
          </w:rPr>
          <w:t>newtons</w:t>
        </w:r>
      </w:hyperlink>
      <w:r w:rsidRPr="00905CBA">
        <w:rPr>
          <w:rFonts w:ascii="Times New Roman" w:eastAsia="Times New Roman" w:hAnsi="Times New Roman" w:cs="Times New Roman"/>
          <w:sz w:val="24"/>
          <w:szCs w:val="24"/>
          <w:lang w:eastAsia="en-IN"/>
        </w:rPr>
        <w:t xml:space="preserve">) between two point charges </w:t>
      </w:r>
      <w:r w:rsidRPr="00905CBA">
        <w:rPr>
          <w:rFonts w:ascii="Times New Roman" w:eastAsia="Times New Roman" w:hAnsi="Times New Roman" w:cs="Times New Roman"/>
          <w:vanish/>
          <w:sz w:val="28"/>
          <w:lang w:eastAsia="en-IN"/>
        </w:rPr>
        <w:t xml:space="preserve">q {\displaystyle q} </w:t>
      </w:r>
      <w:r w:rsidR="00B50D58" w:rsidRPr="00B50D58">
        <w:rPr>
          <w:rFonts w:ascii="Times New Roman" w:eastAsia="Times New Roman" w:hAnsi="Times New Roman" w:cs="Times New Roman"/>
          <w:sz w:val="24"/>
          <w:szCs w:val="24"/>
          <w:lang w:eastAsia="en-IN"/>
        </w:rPr>
        <w:pict>
          <v:shape id="_x0000_i1026" type="#_x0000_t75" alt="q" style="width:24pt;height:24pt"/>
        </w:pict>
      </w:r>
      <w:r w:rsidRPr="00905CBA">
        <w:rPr>
          <w:rFonts w:ascii="Times New Roman" w:eastAsia="Times New Roman" w:hAnsi="Times New Roman" w:cs="Times New Roman"/>
          <w:sz w:val="24"/>
          <w:szCs w:val="24"/>
          <w:lang w:eastAsia="en-IN"/>
        </w:rPr>
        <w:t xml:space="preserve">and </w:t>
      </w:r>
      <w:r w:rsidRPr="00905CBA">
        <w:rPr>
          <w:rFonts w:ascii="Times New Roman" w:eastAsia="Times New Roman" w:hAnsi="Times New Roman" w:cs="Times New Roman"/>
          <w:vanish/>
          <w:sz w:val="28"/>
          <w:lang w:eastAsia="en-IN"/>
        </w:rPr>
        <w:t xml:space="preserve">Q {\displaystyle Q} </w:t>
      </w:r>
      <w:r w:rsidR="00B50D58" w:rsidRPr="00B50D58">
        <w:rPr>
          <w:rFonts w:ascii="Times New Roman" w:eastAsia="Times New Roman" w:hAnsi="Times New Roman" w:cs="Times New Roman"/>
          <w:sz w:val="24"/>
          <w:szCs w:val="24"/>
          <w:lang w:eastAsia="en-IN"/>
        </w:rPr>
        <w:pict>
          <v:shape id="_x0000_i1027" type="#_x0000_t75" alt="Q" style="width:24pt;height:24pt"/>
        </w:pict>
      </w:r>
      <w:r w:rsidRPr="00905CBA">
        <w:rPr>
          <w:rFonts w:ascii="Times New Roman" w:eastAsia="Times New Roman" w:hAnsi="Times New Roman" w:cs="Times New Roman"/>
          <w:sz w:val="24"/>
          <w:szCs w:val="24"/>
          <w:lang w:eastAsia="en-IN"/>
        </w:rPr>
        <w:t xml:space="preserve">(in </w:t>
      </w:r>
      <w:hyperlink r:id="rId14" w:tooltip="Coulomb" w:history="1">
        <w:r w:rsidRPr="00905CBA">
          <w:rPr>
            <w:rFonts w:ascii="Times New Roman" w:eastAsia="Times New Roman" w:hAnsi="Times New Roman" w:cs="Times New Roman"/>
            <w:sz w:val="24"/>
            <w:szCs w:val="24"/>
            <w:lang w:eastAsia="en-IN"/>
          </w:rPr>
          <w:t>coulombs</w:t>
        </w:r>
      </w:hyperlink>
      <w:r w:rsidRPr="00905CBA">
        <w:rPr>
          <w:rFonts w:ascii="Times New Roman" w:eastAsia="Times New Roman" w:hAnsi="Times New Roman" w:cs="Times New Roman"/>
          <w:sz w:val="24"/>
          <w:szCs w:val="24"/>
          <w:lang w:eastAsia="en-IN"/>
        </w:rPr>
        <w:t xml:space="preserve">) is: </w:t>
      </w:r>
    </w:p>
    <w:p w:rsidR="00905CBA" w:rsidRPr="00905CBA" w:rsidRDefault="00905CBA" w:rsidP="00905CBA">
      <w:p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noProof/>
          <w:sz w:val="24"/>
          <w:szCs w:val="24"/>
          <w:lang w:eastAsia="en-IN"/>
        </w:rPr>
        <w:drawing>
          <wp:inline distT="0" distB="0" distL="0" distR="0">
            <wp:extent cx="1657350" cy="400050"/>
            <wp:effectExtent l="1905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
                    <a:srcRect/>
                    <a:stretch>
                      <a:fillRect/>
                    </a:stretch>
                  </pic:blipFill>
                  <pic:spPr bwMode="auto">
                    <a:xfrm>
                      <a:off x="0" y="0"/>
                      <a:ext cx="1657350" cy="400050"/>
                    </a:xfrm>
                    <a:prstGeom prst="rect">
                      <a:avLst/>
                    </a:prstGeom>
                    <a:noFill/>
                    <a:ln w="9525">
                      <a:noFill/>
                      <a:miter lim="800000"/>
                      <a:headEnd/>
                      <a:tailEnd/>
                    </a:ln>
                  </pic:spPr>
                </pic:pic>
              </a:graphicData>
            </a:graphic>
          </wp:inline>
        </w:drawing>
      </w:r>
    </w:p>
    <w:p w:rsidR="00905CBA" w:rsidRPr="00905CBA" w:rsidRDefault="00905CBA" w:rsidP="00905CBA">
      <w:pPr>
        <w:spacing w:after="0" w:line="240" w:lineRule="auto"/>
        <w:ind w:left="720"/>
        <w:rPr>
          <w:rFonts w:ascii="Times New Roman" w:eastAsia="Times New Roman" w:hAnsi="Times New Roman" w:cs="Times New Roman"/>
          <w:sz w:val="24"/>
          <w:szCs w:val="24"/>
          <w:lang w:eastAsia="en-IN"/>
        </w:rPr>
      </w:pPr>
      <w:r w:rsidRPr="00905CBA">
        <w:rPr>
          <w:rFonts w:ascii="Times New Roman" w:eastAsia="Times New Roman" w:hAnsi="Times New Roman" w:cs="Times New Roman"/>
          <w:vanish/>
          <w:sz w:val="28"/>
          <w:lang w:eastAsia="en-IN"/>
        </w:rPr>
        <w:t xml:space="preserve">F = 1 4 π ε 0 q Q r 2 = k 0 q Q r 2 , {\displaystyle F={\frac {1}{4\pi \varepsilon _{0}}}{\frac {qQ}{r^{2}}}=k_{0}{\frac {qQ}{r^{2}}}\,,} </w:t>
      </w:r>
    </w:p>
    <w:p w:rsidR="00905CBA" w:rsidRPr="00905CBA" w:rsidRDefault="00905CBA" w:rsidP="00905CBA">
      <w:pPr>
        <w:spacing w:before="100" w:beforeAutospacing="1" w:after="100" w:afterAutospacing="1" w:line="240" w:lineRule="auto"/>
        <w:rPr>
          <w:rFonts w:ascii="Times New Roman" w:eastAsia="Times New Roman" w:hAnsi="Times New Roman" w:cs="Times New Roman"/>
          <w:sz w:val="24"/>
          <w:szCs w:val="24"/>
          <w:lang w:eastAsia="en-IN"/>
        </w:rPr>
      </w:pPr>
      <w:r w:rsidRPr="00905CBA">
        <w:rPr>
          <w:rFonts w:ascii="Times New Roman" w:eastAsia="Times New Roman" w:hAnsi="Times New Roman" w:cs="Times New Roman"/>
          <w:sz w:val="24"/>
          <w:szCs w:val="24"/>
          <w:lang w:eastAsia="en-IN"/>
        </w:rPr>
        <w:t>where ε</w:t>
      </w:r>
      <w:r w:rsidRPr="00905CBA">
        <w:rPr>
          <w:rFonts w:ascii="Times New Roman" w:eastAsia="Times New Roman" w:hAnsi="Times New Roman" w:cs="Times New Roman"/>
          <w:sz w:val="19"/>
          <w:szCs w:val="19"/>
          <w:vertAlign w:val="subscript"/>
          <w:lang w:eastAsia="en-IN"/>
        </w:rPr>
        <w:t>0</w:t>
      </w:r>
      <w:r w:rsidRPr="00905CBA">
        <w:rPr>
          <w:rFonts w:ascii="Times New Roman" w:eastAsia="Times New Roman" w:hAnsi="Times New Roman" w:cs="Times New Roman"/>
          <w:sz w:val="24"/>
          <w:szCs w:val="24"/>
          <w:lang w:eastAsia="en-IN"/>
        </w:rPr>
        <w:t xml:space="preserve"> is the </w:t>
      </w:r>
      <w:hyperlink r:id="rId16" w:tooltip="Vacuum permittivity" w:history="1">
        <w:r w:rsidRPr="00905CBA">
          <w:rPr>
            <w:rFonts w:ascii="Times New Roman" w:eastAsia="Times New Roman" w:hAnsi="Times New Roman" w:cs="Times New Roman"/>
            <w:sz w:val="24"/>
            <w:szCs w:val="24"/>
            <w:lang w:eastAsia="en-IN"/>
          </w:rPr>
          <w:t>vacuum permittivity</w:t>
        </w:r>
      </w:hyperlink>
      <w:r w:rsidRPr="00905CBA">
        <w:rPr>
          <w:rFonts w:ascii="Times New Roman" w:eastAsia="Times New Roman" w:hAnsi="Times New Roman" w:cs="Times New Roman"/>
          <w:sz w:val="24"/>
          <w:szCs w:val="24"/>
          <w:lang w:eastAsia="en-IN"/>
        </w:rPr>
        <w:t>, or permittivity of free space:</w:t>
      </w:r>
      <w:hyperlink r:id="rId17" w:anchor="cite_note-Sadiku-1" w:history="1">
        <w:r w:rsidRPr="00905CBA">
          <w:rPr>
            <w:rFonts w:ascii="Times New Roman" w:eastAsia="Times New Roman" w:hAnsi="Times New Roman" w:cs="Times New Roman"/>
            <w:sz w:val="19"/>
            <w:vertAlign w:val="superscript"/>
            <w:lang w:eastAsia="en-IN"/>
          </w:rPr>
          <w:t>[1]</w:t>
        </w:r>
      </w:hyperlink>
      <w:r w:rsidRPr="00905CBA">
        <w:rPr>
          <w:rFonts w:ascii="Times New Roman" w:eastAsia="Times New Roman" w:hAnsi="Times New Roman" w:cs="Times New Roman"/>
          <w:sz w:val="24"/>
          <w:szCs w:val="24"/>
          <w:lang w:eastAsia="en-IN"/>
        </w:rPr>
        <w:t xml:space="preserve"> </w:t>
      </w:r>
    </w:p>
    <w:p w:rsidR="00905CBA" w:rsidRPr="00905CBA" w:rsidRDefault="00905CBA" w:rsidP="00905CBA">
      <w:pPr>
        <w:spacing w:after="0" w:line="240" w:lineRule="auto"/>
        <w:ind w:left="720"/>
        <w:rPr>
          <w:rFonts w:ascii="Times New Roman" w:eastAsia="Times New Roman" w:hAnsi="Times New Roman" w:cs="Times New Roman"/>
          <w:sz w:val="24"/>
          <w:szCs w:val="24"/>
          <w:lang w:eastAsia="en-IN"/>
        </w:rPr>
      </w:pPr>
      <w:r>
        <w:rPr>
          <w:rFonts w:ascii="Times New Roman" w:eastAsia="Times New Roman" w:hAnsi="Times New Roman" w:cs="Times New Roman"/>
          <w:noProof/>
          <w:sz w:val="28"/>
          <w:lang w:eastAsia="en-IN"/>
        </w:rPr>
        <w:drawing>
          <wp:inline distT="0" distB="0" distL="0" distR="0">
            <wp:extent cx="4343400" cy="390525"/>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8"/>
                    <a:srcRect/>
                    <a:stretch>
                      <a:fillRect/>
                    </a:stretch>
                  </pic:blipFill>
                  <pic:spPr bwMode="auto">
                    <a:xfrm>
                      <a:off x="0" y="0"/>
                      <a:ext cx="4343400" cy="390525"/>
                    </a:xfrm>
                    <a:prstGeom prst="rect">
                      <a:avLst/>
                    </a:prstGeom>
                    <a:noFill/>
                    <a:ln w="9525">
                      <a:noFill/>
                      <a:miter lim="800000"/>
                      <a:headEnd/>
                      <a:tailEnd/>
                    </a:ln>
                  </pic:spPr>
                </pic:pic>
              </a:graphicData>
            </a:graphic>
          </wp:inline>
        </w:drawing>
      </w:r>
      <w:r w:rsidRPr="00905CBA">
        <w:rPr>
          <w:rFonts w:ascii="Times New Roman" w:eastAsia="Times New Roman" w:hAnsi="Times New Roman" w:cs="Times New Roman"/>
          <w:vanish/>
          <w:sz w:val="28"/>
          <w:lang w:eastAsia="en-IN"/>
        </w:rPr>
        <w:t xml:space="preserve">ε 0 ≈ 10 − 9 36 π C 2   N − 1   m − 2 ≈ 8.854   187   817 × 10 − 12 C 2   N − 1   m − 2 . {\displaystyle \varepsilon _{0}\approx {10^{-9} \over 36\pi }\;\;\mathrm {C^{2}\ N^{-1}\ m^{-2}} \approx 8.854\ 187\ 817\times 10^{-12}\;\;\mathrm {C^{2}\ N^{-1}\ m^{-2}} .} </w:t>
      </w:r>
    </w:p>
    <w:p w:rsidR="00905CBA" w:rsidRPr="00905CBA" w:rsidRDefault="00905CBA" w:rsidP="00905CBA">
      <w:pPr>
        <w:spacing w:before="100" w:beforeAutospacing="1" w:after="100" w:afterAutospacing="1" w:line="240" w:lineRule="auto"/>
        <w:rPr>
          <w:rFonts w:ascii="Times New Roman" w:eastAsia="Times New Roman" w:hAnsi="Times New Roman" w:cs="Times New Roman"/>
          <w:sz w:val="24"/>
          <w:szCs w:val="24"/>
          <w:lang w:eastAsia="en-IN"/>
        </w:rPr>
      </w:pPr>
      <w:r w:rsidRPr="00905CBA">
        <w:rPr>
          <w:rFonts w:ascii="Times New Roman" w:eastAsia="Times New Roman" w:hAnsi="Times New Roman" w:cs="Times New Roman"/>
          <w:sz w:val="24"/>
          <w:szCs w:val="24"/>
          <w:lang w:eastAsia="en-IN"/>
        </w:rPr>
        <w:t xml:space="preserve">The </w:t>
      </w:r>
      <w:hyperlink r:id="rId19" w:tooltip="International System of Units" w:history="1">
        <w:r w:rsidRPr="00905CBA">
          <w:rPr>
            <w:rFonts w:ascii="Times New Roman" w:eastAsia="Times New Roman" w:hAnsi="Times New Roman" w:cs="Times New Roman"/>
            <w:sz w:val="24"/>
            <w:szCs w:val="24"/>
            <w:lang w:eastAsia="en-IN"/>
          </w:rPr>
          <w:t>SI</w:t>
        </w:r>
      </w:hyperlink>
      <w:r w:rsidRPr="00905CBA">
        <w:rPr>
          <w:rFonts w:ascii="Times New Roman" w:eastAsia="Times New Roman" w:hAnsi="Times New Roman" w:cs="Times New Roman"/>
          <w:sz w:val="24"/>
          <w:szCs w:val="24"/>
          <w:lang w:eastAsia="en-IN"/>
        </w:rPr>
        <w:t xml:space="preserve"> units of ε</w:t>
      </w:r>
      <w:r w:rsidRPr="00905CBA">
        <w:rPr>
          <w:rFonts w:ascii="Times New Roman" w:eastAsia="Times New Roman" w:hAnsi="Times New Roman" w:cs="Times New Roman"/>
          <w:sz w:val="19"/>
          <w:szCs w:val="19"/>
          <w:vertAlign w:val="subscript"/>
          <w:lang w:eastAsia="en-IN"/>
        </w:rPr>
        <w:t>0</w:t>
      </w:r>
      <w:r w:rsidRPr="00905CBA">
        <w:rPr>
          <w:rFonts w:ascii="Times New Roman" w:eastAsia="Times New Roman" w:hAnsi="Times New Roman" w:cs="Times New Roman"/>
          <w:sz w:val="24"/>
          <w:szCs w:val="24"/>
          <w:lang w:eastAsia="en-IN"/>
        </w:rPr>
        <w:t xml:space="preserve"> </w:t>
      </w:r>
      <w:r w:rsidRPr="00905CBA">
        <w:rPr>
          <w:rFonts w:ascii="Times New Roman" w:eastAsia="Times New Roman" w:hAnsi="Times New Roman" w:cs="Times New Roman"/>
          <w:sz w:val="24"/>
          <w:szCs w:val="24"/>
          <w:lang w:eastAsia="en-IN"/>
        </w:rPr>
        <w:t> </w:t>
      </w:r>
      <w:r w:rsidRPr="00905CBA">
        <w:rPr>
          <w:rFonts w:ascii="Times New Roman" w:eastAsia="Times New Roman" w:hAnsi="Times New Roman" w:cs="Times New Roman"/>
          <w:sz w:val="24"/>
          <w:szCs w:val="24"/>
          <w:lang w:eastAsia="en-IN"/>
        </w:rPr>
        <w:t xml:space="preserve">are equivalently </w:t>
      </w:r>
      <w:hyperlink r:id="rId20" w:tooltip="Ampere" w:history="1">
        <w:r w:rsidRPr="00905CBA">
          <w:rPr>
            <w:rFonts w:ascii="Times New Roman" w:eastAsia="Times New Roman" w:hAnsi="Times New Roman" w:cs="Times New Roman"/>
            <w:sz w:val="24"/>
            <w:szCs w:val="24"/>
            <w:lang w:eastAsia="en-IN"/>
          </w:rPr>
          <w:t>A</w:t>
        </w:r>
      </w:hyperlink>
      <w:r w:rsidRPr="00905CBA">
        <w:rPr>
          <w:rFonts w:ascii="Times New Roman" w:eastAsia="Times New Roman" w:hAnsi="Times New Roman" w:cs="Times New Roman"/>
          <w:sz w:val="19"/>
          <w:szCs w:val="19"/>
          <w:vertAlign w:val="superscript"/>
          <w:lang w:eastAsia="en-IN"/>
        </w:rPr>
        <w:t>2</w:t>
      </w:r>
      <w:hyperlink r:id="rId21" w:tooltip="Second" w:history="1">
        <w:r w:rsidRPr="00905CBA">
          <w:rPr>
            <w:rFonts w:ascii="Times New Roman" w:eastAsia="Times New Roman" w:hAnsi="Times New Roman" w:cs="Times New Roman"/>
            <w:sz w:val="24"/>
            <w:szCs w:val="24"/>
            <w:lang w:eastAsia="en-IN"/>
          </w:rPr>
          <w:t>s</w:t>
        </w:r>
      </w:hyperlink>
      <w:r w:rsidRPr="00905CBA">
        <w:rPr>
          <w:rFonts w:ascii="Times New Roman" w:eastAsia="Times New Roman" w:hAnsi="Times New Roman" w:cs="Times New Roman"/>
          <w:sz w:val="19"/>
          <w:szCs w:val="19"/>
          <w:vertAlign w:val="superscript"/>
          <w:lang w:eastAsia="en-IN"/>
        </w:rPr>
        <w:t>4</w:t>
      </w:r>
      <w:r w:rsidRPr="00905CBA">
        <w:rPr>
          <w:rFonts w:ascii="Times New Roman" w:eastAsia="Times New Roman" w:hAnsi="Times New Roman" w:cs="Times New Roman"/>
          <w:sz w:val="24"/>
          <w:szCs w:val="24"/>
          <w:lang w:eastAsia="en-IN"/>
        </w:rPr>
        <w:t xml:space="preserve"> kg</w:t>
      </w:r>
      <w:r w:rsidRPr="00905CBA">
        <w:rPr>
          <w:rFonts w:ascii="Times New Roman" w:eastAsia="Times New Roman" w:hAnsi="Times New Roman" w:cs="Times New Roman"/>
          <w:sz w:val="19"/>
          <w:szCs w:val="19"/>
          <w:vertAlign w:val="superscript"/>
          <w:lang w:eastAsia="en-IN"/>
        </w:rPr>
        <w:t>−1</w:t>
      </w:r>
      <w:r w:rsidRPr="00905CBA">
        <w:rPr>
          <w:rFonts w:ascii="Times New Roman" w:eastAsia="Times New Roman" w:hAnsi="Times New Roman" w:cs="Times New Roman"/>
          <w:sz w:val="24"/>
          <w:szCs w:val="24"/>
          <w:lang w:eastAsia="en-IN"/>
        </w:rPr>
        <w:t>m</w:t>
      </w:r>
      <w:r w:rsidRPr="00905CBA">
        <w:rPr>
          <w:rFonts w:ascii="Times New Roman" w:eastAsia="Times New Roman" w:hAnsi="Times New Roman" w:cs="Times New Roman"/>
          <w:sz w:val="19"/>
          <w:szCs w:val="19"/>
          <w:vertAlign w:val="superscript"/>
          <w:lang w:eastAsia="en-IN"/>
        </w:rPr>
        <w:t>−3</w:t>
      </w:r>
      <w:r w:rsidRPr="00905CBA">
        <w:rPr>
          <w:rFonts w:ascii="Times New Roman" w:eastAsia="Times New Roman" w:hAnsi="Times New Roman" w:cs="Times New Roman"/>
          <w:sz w:val="24"/>
          <w:szCs w:val="24"/>
          <w:lang w:eastAsia="en-IN"/>
        </w:rPr>
        <w:t xml:space="preserve"> or </w:t>
      </w:r>
      <w:hyperlink r:id="rId22" w:tooltip="Coulomb" w:history="1">
        <w:r w:rsidRPr="00905CBA">
          <w:rPr>
            <w:rFonts w:ascii="Times New Roman" w:eastAsia="Times New Roman" w:hAnsi="Times New Roman" w:cs="Times New Roman"/>
            <w:sz w:val="24"/>
            <w:szCs w:val="24"/>
            <w:lang w:eastAsia="en-IN"/>
          </w:rPr>
          <w:t>C</w:t>
        </w:r>
      </w:hyperlink>
      <w:r w:rsidRPr="00905CBA">
        <w:rPr>
          <w:rFonts w:ascii="Times New Roman" w:eastAsia="Times New Roman" w:hAnsi="Times New Roman" w:cs="Times New Roman"/>
          <w:sz w:val="19"/>
          <w:szCs w:val="19"/>
          <w:vertAlign w:val="superscript"/>
          <w:lang w:eastAsia="en-IN"/>
        </w:rPr>
        <w:t>2</w:t>
      </w:r>
      <w:hyperlink r:id="rId23" w:tooltip="Newton (unit)" w:history="1">
        <w:r w:rsidRPr="00905CBA">
          <w:rPr>
            <w:rFonts w:ascii="Times New Roman" w:eastAsia="Times New Roman" w:hAnsi="Times New Roman" w:cs="Times New Roman"/>
            <w:sz w:val="24"/>
            <w:szCs w:val="24"/>
            <w:lang w:eastAsia="en-IN"/>
          </w:rPr>
          <w:t>N</w:t>
        </w:r>
      </w:hyperlink>
      <w:r w:rsidRPr="00905CBA">
        <w:rPr>
          <w:rFonts w:ascii="Times New Roman" w:eastAsia="Times New Roman" w:hAnsi="Times New Roman" w:cs="Times New Roman"/>
          <w:sz w:val="19"/>
          <w:szCs w:val="19"/>
          <w:vertAlign w:val="superscript"/>
          <w:lang w:eastAsia="en-IN"/>
        </w:rPr>
        <w:t>−1</w:t>
      </w:r>
      <w:r w:rsidRPr="00905CBA">
        <w:rPr>
          <w:rFonts w:ascii="Times New Roman" w:eastAsia="Times New Roman" w:hAnsi="Times New Roman" w:cs="Times New Roman"/>
          <w:sz w:val="24"/>
          <w:szCs w:val="24"/>
          <w:lang w:eastAsia="en-IN"/>
        </w:rPr>
        <w:t>m</w:t>
      </w:r>
      <w:r w:rsidRPr="00905CBA">
        <w:rPr>
          <w:rFonts w:ascii="Times New Roman" w:eastAsia="Times New Roman" w:hAnsi="Times New Roman" w:cs="Times New Roman"/>
          <w:sz w:val="19"/>
          <w:szCs w:val="19"/>
          <w:vertAlign w:val="superscript"/>
          <w:lang w:eastAsia="en-IN"/>
        </w:rPr>
        <w:t>−2</w:t>
      </w:r>
      <w:r w:rsidRPr="00905CBA">
        <w:rPr>
          <w:rFonts w:ascii="Times New Roman" w:eastAsia="Times New Roman" w:hAnsi="Times New Roman" w:cs="Times New Roman"/>
          <w:sz w:val="24"/>
          <w:szCs w:val="24"/>
          <w:lang w:eastAsia="en-IN"/>
        </w:rPr>
        <w:t xml:space="preserve"> or </w:t>
      </w:r>
      <w:hyperlink r:id="rId24" w:tooltip="Farad" w:history="1">
        <w:r w:rsidRPr="00905CBA">
          <w:rPr>
            <w:rFonts w:ascii="Times New Roman" w:eastAsia="Times New Roman" w:hAnsi="Times New Roman" w:cs="Times New Roman"/>
            <w:sz w:val="24"/>
            <w:szCs w:val="24"/>
            <w:lang w:eastAsia="en-IN"/>
          </w:rPr>
          <w:t>F</w:t>
        </w:r>
      </w:hyperlink>
      <w:r w:rsidRPr="00905CBA">
        <w:rPr>
          <w:rFonts w:ascii="Times New Roman" w:eastAsia="Times New Roman" w:hAnsi="Times New Roman" w:cs="Times New Roman"/>
          <w:sz w:val="24"/>
          <w:szCs w:val="24"/>
          <w:lang w:eastAsia="en-IN"/>
        </w:rPr>
        <w:t xml:space="preserve"> m</w:t>
      </w:r>
      <w:r w:rsidRPr="00905CBA">
        <w:rPr>
          <w:rFonts w:ascii="Times New Roman" w:eastAsia="Times New Roman" w:hAnsi="Times New Roman" w:cs="Times New Roman"/>
          <w:sz w:val="19"/>
          <w:szCs w:val="19"/>
          <w:vertAlign w:val="superscript"/>
          <w:lang w:eastAsia="en-IN"/>
        </w:rPr>
        <w:t>−1</w:t>
      </w:r>
      <w:r w:rsidRPr="00905CBA">
        <w:rPr>
          <w:rFonts w:ascii="Times New Roman" w:eastAsia="Times New Roman" w:hAnsi="Times New Roman" w:cs="Times New Roman"/>
          <w:sz w:val="24"/>
          <w:szCs w:val="24"/>
          <w:lang w:eastAsia="en-IN"/>
        </w:rPr>
        <w:t xml:space="preserve">. </w:t>
      </w:r>
      <w:hyperlink r:id="rId25" w:tooltip="Coulomb's constant" w:history="1">
        <w:r w:rsidRPr="00905CBA">
          <w:rPr>
            <w:rFonts w:ascii="Times New Roman" w:eastAsia="Times New Roman" w:hAnsi="Times New Roman" w:cs="Times New Roman"/>
            <w:sz w:val="24"/>
            <w:szCs w:val="24"/>
            <w:lang w:eastAsia="en-IN"/>
          </w:rPr>
          <w:t>Coulomb's constant</w:t>
        </w:r>
      </w:hyperlink>
      <w:r w:rsidRPr="00905CBA">
        <w:rPr>
          <w:rFonts w:ascii="Times New Roman" w:eastAsia="Times New Roman" w:hAnsi="Times New Roman" w:cs="Times New Roman"/>
          <w:sz w:val="24"/>
          <w:szCs w:val="24"/>
          <w:lang w:eastAsia="en-IN"/>
        </w:rPr>
        <w:t xml:space="preserve"> is: </w:t>
      </w:r>
    </w:p>
    <w:p w:rsidR="00905CBA" w:rsidRPr="00905CBA" w:rsidRDefault="00905CBA" w:rsidP="00905CBA">
      <w:pPr>
        <w:spacing w:after="0" w:line="240" w:lineRule="auto"/>
        <w:ind w:left="720"/>
        <w:rPr>
          <w:rFonts w:ascii="Times New Roman" w:eastAsia="Times New Roman" w:hAnsi="Times New Roman" w:cs="Times New Roman"/>
          <w:sz w:val="24"/>
          <w:szCs w:val="24"/>
          <w:lang w:eastAsia="en-IN"/>
        </w:rPr>
      </w:pPr>
      <w:r w:rsidRPr="00905CBA">
        <w:rPr>
          <w:rFonts w:ascii="Times New Roman" w:eastAsia="Times New Roman" w:hAnsi="Times New Roman" w:cs="Times New Roman"/>
          <w:vanish/>
          <w:sz w:val="28"/>
          <w:lang w:eastAsia="en-IN"/>
        </w:rPr>
        <w:t xml:space="preserve">k 0 = 1 4 π ε 0 ≈ 8.987   551   787 × 10 9 N   m 2   C − 2 . {\displaystyle k_{0}={\frac {1}{4\pi \varepsilon _{0}}}\approx 8.987\ 551\ 787\times 10^{9}\;\;\mathrm {N\ m^{2}\ C} ^{-2}.} </w:t>
      </w:r>
      <w:r w:rsidR="00B50D58" w:rsidRPr="00B50D58">
        <w:rPr>
          <w:rFonts w:ascii="Times New Roman" w:eastAsia="Times New Roman" w:hAnsi="Times New Roman" w:cs="Times New Roman"/>
          <w:sz w:val="24"/>
          <w:szCs w:val="24"/>
          <w:lang w:eastAsia="en-IN"/>
        </w:rPr>
        <w:pict>
          <v:shape id="_x0000_i1028" type="#_x0000_t75" alt="{\displaystyle k_{0}={\frac {1}{4\pi \varepsilon _{0}}}\approx 8.987\ 551\ 787\times 10^{9}\;\;\mathrm {N\ m^{2}\ C} ^{-2}.}" style="width:24pt;height:24pt"/>
        </w:pict>
      </w:r>
      <w:r w:rsidRPr="00905CBA">
        <w:rPr>
          <w:rFonts w:ascii="Times New Roman" w:eastAsia="Times New Roman" w:hAnsi="Times New Roman" w:cs="Times New Roman"/>
          <w:noProof/>
          <w:sz w:val="24"/>
          <w:szCs w:val="24"/>
          <w:lang w:eastAsia="en-IN"/>
        </w:rPr>
        <w:drawing>
          <wp:inline distT="0" distB="0" distL="0" distR="0">
            <wp:extent cx="3114675" cy="390525"/>
            <wp:effectExtent l="19050" t="0" r="9525" b="0"/>
            <wp:docPr id="3"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6"/>
                    <a:srcRect/>
                    <a:stretch>
                      <a:fillRect/>
                    </a:stretch>
                  </pic:blipFill>
                  <pic:spPr bwMode="auto">
                    <a:xfrm>
                      <a:off x="0" y="0"/>
                      <a:ext cx="3114675" cy="390525"/>
                    </a:xfrm>
                    <a:prstGeom prst="rect">
                      <a:avLst/>
                    </a:prstGeom>
                    <a:noFill/>
                    <a:ln w="9525">
                      <a:noFill/>
                      <a:miter lim="800000"/>
                      <a:headEnd/>
                      <a:tailEnd/>
                    </a:ln>
                  </pic:spPr>
                </pic:pic>
              </a:graphicData>
            </a:graphic>
          </wp:inline>
        </w:drawing>
      </w:r>
    </w:p>
    <w:p w:rsidR="00905CBA" w:rsidRPr="00905CBA" w:rsidRDefault="00905CBA" w:rsidP="00905CBA">
      <w:pPr>
        <w:spacing w:before="100" w:beforeAutospacing="1" w:after="100" w:afterAutospacing="1" w:line="240" w:lineRule="auto"/>
        <w:rPr>
          <w:rFonts w:ascii="Times New Roman" w:eastAsia="Times New Roman" w:hAnsi="Times New Roman" w:cs="Times New Roman"/>
          <w:sz w:val="24"/>
          <w:szCs w:val="24"/>
          <w:lang w:eastAsia="en-IN"/>
        </w:rPr>
      </w:pPr>
      <w:r w:rsidRPr="00905CBA">
        <w:rPr>
          <w:rFonts w:ascii="Times New Roman" w:eastAsia="Times New Roman" w:hAnsi="Times New Roman" w:cs="Times New Roman"/>
          <w:sz w:val="24"/>
          <w:szCs w:val="24"/>
          <w:lang w:eastAsia="en-IN"/>
        </w:rPr>
        <w:t xml:space="preserve">A single </w:t>
      </w:r>
      <w:hyperlink r:id="rId27" w:tooltip="Proton" w:history="1">
        <w:r w:rsidRPr="00905CBA">
          <w:rPr>
            <w:rFonts w:ascii="Times New Roman" w:eastAsia="Times New Roman" w:hAnsi="Times New Roman" w:cs="Times New Roman"/>
            <w:sz w:val="24"/>
            <w:szCs w:val="24"/>
            <w:lang w:eastAsia="en-IN"/>
          </w:rPr>
          <w:t>prot on</w:t>
        </w:r>
      </w:hyperlink>
      <w:r w:rsidRPr="00905CBA">
        <w:rPr>
          <w:rFonts w:ascii="Times New Roman" w:eastAsia="Times New Roman" w:hAnsi="Times New Roman" w:cs="Times New Roman"/>
          <w:sz w:val="24"/>
          <w:szCs w:val="24"/>
          <w:lang w:eastAsia="en-IN"/>
        </w:rPr>
        <w:t xml:space="preserve"> </w:t>
      </w:r>
      <w:r w:rsidRPr="00905CBA">
        <w:rPr>
          <w:rFonts w:ascii="Times New Roman" w:eastAsia="Times New Roman" w:hAnsi="Times New Roman" w:cs="Times New Roman"/>
          <w:i/>
          <w:sz w:val="24"/>
          <w:szCs w:val="24"/>
          <w:lang w:eastAsia="en-IN"/>
        </w:rPr>
        <w:t>h</w:t>
      </w:r>
      <w:r w:rsidRPr="00905CBA">
        <w:rPr>
          <w:rFonts w:ascii="Times New Roman" w:eastAsia="Times New Roman" w:hAnsi="Times New Roman" w:cs="Times New Roman"/>
          <w:sz w:val="24"/>
          <w:szCs w:val="24"/>
          <w:lang w:eastAsia="en-IN"/>
        </w:rPr>
        <w:t xml:space="preserve">as a charge of </w:t>
      </w:r>
      <w:r w:rsidRPr="00905CBA">
        <w:rPr>
          <w:rFonts w:ascii="Times New Roman" w:eastAsia="Times New Roman" w:hAnsi="Times New Roman" w:cs="Times New Roman"/>
          <w:i/>
          <w:iCs/>
          <w:sz w:val="24"/>
          <w:szCs w:val="24"/>
          <w:lang w:eastAsia="en-IN"/>
        </w:rPr>
        <w:t>e</w:t>
      </w:r>
      <w:r w:rsidRPr="00905CBA">
        <w:rPr>
          <w:rFonts w:ascii="Times New Roman" w:eastAsia="Times New Roman" w:hAnsi="Times New Roman" w:cs="Times New Roman"/>
          <w:sz w:val="24"/>
          <w:szCs w:val="24"/>
          <w:lang w:eastAsia="en-IN"/>
        </w:rPr>
        <w:t xml:space="preserve">, and the </w:t>
      </w:r>
      <w:hyperlink r:id="rId28" w:tooltip="Electron" w:history="1">
        <w:r w:rsidRPr="00905CBA">
          <w:rPr>
            <w:rFonts w:ascii="Times New Roman" w:eastAsia="Times New Roman" w:hAnsi="Times New Roman" w:cs="Times New Roman"/>
            <w:sz w:val="24"/>
            <w:szCs w:val="24"/>
            <w:lang w:eastAsia="en-IN"/>
          </w:rPr>
          <w:t>electron</w:t>
        </w:r>
      </w:hyperlink>
      <w:r w:rsidRPr="00905CBA">
        <w:rPr>
          <w:rFonts w:ascii="Times New Roman" w:eastAsia="Times New Roman" w:hAnsi="Times New Roman" w:cs="Times New Roman"/>
          <w:sz w:val="24"/>
          <w:szCs w:val="24"/>
          <w:lang w:eastAsia="en-IN"/>
        </w:rPr>
        <w:t xml:space="preserve"> has a charge of −</w:t>
      </w:r>
      <w:r w:rsidRPr="00905CBA">
        <w:rPr>
          <w:rFonts w:ascii="Times New Roman" w:eastAsia="Times New Roman" w:hAnsi="Times New Roman" w:cs="Times New Roman"/>
          <w:i/>
          <w:iCs/>
          <w:sz w:val="24"/>
          <w:szCs w:val="24"/>
          <w:lang w:eastAsia="en-IN"/>
        </w:rPr>
        <w:t>e</w:t>
      </w:r>
      <w:r w:rsidRPr="00905CBA">
        <w:rPr>
          <w:rFonts w:ascii="Times New Roman" w:eastAsia="Times New Roman" w:hAnsi="Times New Roman" w:cs="Times New Roman"/>
          <w:sz w:val="24"/>
          <w:szCs w:val="24"/>
          <w:lang w:eastAsia="en-IN"/>
        </w:rPr>
        <w:t xml:space="preserve">, where, </w:t>
      </w:r>
    </w:p>
    <w:p w:rsidR="00905CBA" w:rsidRPr="00905CBA" w:rsidRDefault="00D720EF" w:rsidP="00905CBA">
      <w:pPr>
        <w:spacing w:after="0" w:line="240" w:lineRule="auto"/>
        <w:ind w:left="720"/>
        <w:rPr>
          <w:rFonts w:ascii="Times New Roman" w:eastAsia="Times New Roman" w:hAnsi="Times New Roman" w:cs="Times New Roman"/>
          <w:sz w:val="24"/>
          <w:szCs w:val="24"/>
          <w:lang w:eastAsia="en-IN"/>
        </w:rPr>
      </w:pPr>
      <w:r>
        <w:rPr>
          <w:rFonts w:ascii="Times New Roman" w:eastAsia="Times New Roman" w:hAnsi="Times New Roman" w:cs="Times New Roman"/>
          <w:noProof/>
          <w:sz w:val="28"/>
          <w:lang w:eastAsia="en-IN"/>
        </w:rPr>
        <w:drawing>
          <wp:inline distT="0" distB="0" distL="0" distR="0">
            <wp:extent cx="2028825" cy="180975"/>
            <wp:effectExtent l="1905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9"/>
                    <a:srcRect/>
                    <a:stretch>
                      <a:fillRect/>
                    </a:stretch>
                  </pic:blipFill>
                  <pic:spPr bwMode="auto">
                    <a:xfrm>
                      <a:off x="0" y="0"/>
                      <a:ext cx="2028825" cy="180975"/>
                    </a:xfrm>
                    <a:prstGeom prst="rect">
                      <a:avLst/>
                    </a:prstGeom>
                    <a:noFill/>
                    <a:ln w="9525">
                      <a:noFill/>
                      <a:miter lim="800000"/>
                      <a:headEnd/>
                      <a:tailEnd/>
                    </a:ln>
                  </pic:spPr>
                </pic:pic>
              </a:graphicData>
            </a:graphic>
          </wp:inline>
        </w:drawing>
      </w:r>
      <w:r w:rsidR="00905CBA" w:rsidRPr="00905CBA">
        <w:rPr>
          <w:rFonts w:ascii="Times New Roman" w:eastAsia="Times New Roman" w:hAnsi="Times New Roman" w:cs="Times New Roman"/>
          <w:vanish/>
          <w:sz w:val="28"/>
          <w:lang w:eastAsia="en-IN"/>
        </w:rPr>
        <w:t xml:space="preserve">e ≈ 1.602   176   565 × 10 − 19 C . {\displaystyle e\approx 1.602\ 176\ 565\times 10^{-19}\;\;\mathrm {C} .} </w:t>
      </w:r>
    </w:p>
    <w:p w:rsidR="00905CBA" w:rsidRDefault="00905CBA" w:rsidP="00905CBA">
      <w:pPr>
        <w:spacing w:before="100" w:beforeAutospacing="1" w:after="100" w:afterAutospacing="1" w:line="240" w:lineRule="auto"/>
        <w:rPr>
          <w:rFonts w:ascii="Times New Roman" w:eastAsia="Times New Roman" w:hAnsi="Times New Roman" w:cs="Times New Roman"/>
          <w:sz w:val="24"/>
          <w:szCs w:val="24"/>
          <w:lang w:eastAsia="en-IN"/>
        </w:rPr>
      </w:pPr>
      <w:r w:rsidRPr="00905CBA">
        <w:rPr>
          <w:rFonts w:ascii="Times New Roman" w:eastAsia="Times New Roman" w:hAnsi="Times New Roman" w:cs="Times New Roman"/>
          <w:sz w:val="24"/>
          <w:szCs w:val="24"/>
          <w:lang w:eastAsia="en-IN"/>
        </w:rPr>
        <w:t xml:space="preserve">These </w:t>
      </w:r>
      <w:hyperlink r:id="rId30" w:tooltip="Physical constant" w:history="1">
        <w:r w:rsidRPr="00905CBA">
          <w:rPr>
            <w:rFonts w:ascii="Times New Roman" w:eastAsia="Times New Roman" w:hAnsi="Times New Roman" w:cs="Times New Roman"/>
            <w:sz w:val="24"/>
            <w:szCs w:val="24"/>
            <w:lang w:eastAsia="en-IN"/>
          </w:rPr>
          <w:t>physical constants</w:t>
        </w:r>
      </w:hyperlink>
      <w:r w:rsidRPr="00905CBA">
        <w:rPr>
          <w:rFonts w:ascii="Times New Roman" w:eastAsia="Times New Roman" w:hAnsi="Times New Roman" w:cs="Times New Roman"/>
          <w:sz w:val="24"/>
          <w:szCs w:val="24"/>
          <w:lang w:eastAsia="en-IN"/>
        </w:rPr>
        <w:t xml:space="preserve"> (ε</w:t>
      </w:r>
      <w:r w:rsidRPr="00905CBA">
        <w:rPr>
          <w:rFonts w:ascii="Times New Roman" w:eastAsia="Times New Roman" w:hAnsi="Times New Roman" w:cs="Times New Roman"/>
          <w:sz w:val="19"/>
          <w:szCs w:val="19"/>
          <w:vertAlign w:val="subscript"/>
          <w:lang w:eastAsia="en-IN"/>
        </w:rPr>
        <w:t>0</w:t>
      </w:r>
      <w:r w:rsidRPr="00905CBA">
        <w:rPr>
          <w:rFonts w:ascii="Times New Roman" w:eastAsia="Times New Roman" w:hAnsi="Times New Roman" w:cs="Times New Roman"/>
          <w:sz w:val="24"/>
          <w:szCs w:val="24"/>
          <w:lang w:eastAsia="en-IN"/>
        </w:rPr>
        <w:t>, k</w:t>
      </w:r>
      <w:r w:rsidRPr="00905CBA">
        <w:rPr>
          <w:rFonts w:ascii="Times New Roman" w:eastAsia="Times New Roman" w:hAnsi="Times New Roman" w:cs="Times New Roman"/>
          <w:sz w:val="19"/>
          <w:szCs w:val="19"/>
          <w:vertAlign w:val="subscript"/>
          <w:lang w:eastAsia="en-IN"/>
        </w:rPr>
        <w:t>0</w:t>
      </w:r>
      <w:r w:rsidRPr="00905CBA">
        <w:rPr>
          <w:rFonts w:ascii="Times New Roman" w:eastAsia="Times New Roman" w:hAnsi="Times New Roman" w:cs="Times New Roman"/>
          <w:sz w:val="24"/>
          <w:szCs w:val="24"/>
          <w:lang w:eastAsia="en-IN"/>
        </w:rPr>
        <w:t>, e) are currently defined so that ε</w:t>
      </w:r>
      <w:r w:rsidRPr="00905CBA">
        <w:rPr>
          <w:rFonts w:ascii="Times New Roman" w:eastAsia="Times New Roman" w:hAnsi="Times New Roman" w:cs="Times New Roman"/>
          <w:sz w:val="19"/>
          <w:szCs w:val="19"/>
          <w:vertAlign w:val="subscript"/>
          <w:lang w:eastAsia="en-IN"/>
        </w:rPr>
        <w:t>0</w:t>
      </w:r>
      <w:r w:rsidRPr="00905CBA">
        <w:rPr>
          <w:rFonts w:ascii="Times New Roman" w:eastAsia="Times New Roman" w:hAnsi="Times New Roman" w:cs="Times New Roman"/>
          <w:sz w:val="24"/>
          <w:szCs w:val="24"/>
          <w:lang w:eastAsia="en-IN"/>
        </w:rPr>
        <w:t xml:space="preserve"> and k</w:t>
      </w:r>
      <w:r w:rsidRPr="00905CBA">
        <w:rPr>
          <w:rFonts w:ascii="Times New Roman" w:eastAsia="Times New Roman" w:hAnsi="Times New Roman" w:cs="Times New Roman"/>
          <w:sz w:val="19"/>
          <w:szCs w:val="19"/>
          <w:vertAlign w:val="subscript"/>
          <w:lang w:eastAsia="en-IN"/>
        </w:rPr>
        <w:t>0</w:t>
      </w:r>
      <w:r w:rsidRPr="00905CBA">
        <w:rPr>
          <w:rFonts w:ascii="Times New Roman" w:eastAsia="Times New Roman" w:hAnsi="Times New Roman" w:cs="Times New Roman"/>
          <w:sz w:val="24"/>
          <w:szCs w:val="24"/>
          <w:lang w:eastAsia="en-IN"/>
        </w:rPr>
        <w:t xml:space="preserve"> are exactly defined, and </w:t>
      </w:r>
      <w:r w:rsidRPr="00905CBA">
        <w:rPr>
          <w:rFonts w:ascii="Times New Roman" w:eastAsia="Times New Roman" w:hAnsi="Times New Roman" w:cs="Times New Roman"/>
          <w:i/>
          <w:iCs/>
          <w:sz w:val="24"/>
          <w:szCs w:val="24"/>
          <w:lang w:eastAsia="en-IN"/>
        </w:rPr>
        <w:t>e</w:t>
      </w:r>
      <w:r w:rsidRPr="00905CBA">
        <w:rPr>
          <w:rFonts w:ascii="Times New Roman" w:eastAsia="Times New Roman" w:hAnsi="Times New Roman" w:cs="Times New Roman"/>
          <w:sz w:val="24"/>
          <w:szCs w:val="24"/>
          <w:lang w:eastAsia="en-IN"/>
        </w:rPr>
        <w:t xml:space="preserve"> is a measured quantity. </w:t>
      </w:r>
    </w:p>
    <w:p w:rsidR="002C04B3" w:rsidRPr="00127E72" w:rsidRDefault="002C04B3" w:rsidP="002C04B3">
      <w:pPr>
        <w:spacing w:before="100" w:beforeAutospacing="1" w:after="100" w:afterAutospacing="1" w:line="240" w:lineRule="auto"/>
        <w:outlineLvl w:val="1"/>
        <w:rPr>
          <w:rFonts w:ascii="Times New Roman" w:eastAsia="Times New Roman" w:hAnsi="Times New Roman" w:cs="Times New Roman"/>
          <w:b/>
          <w:bCs/>
          <w:sz w:val="32"/>
          <w:szCs w:val="32"/>
          <w:lang w:eastAsia="en-IN"/>
        </w:rPr>
      </w:pPr>
      <w:r w:rsidRPr="00127E72">
        <w:rPr>
          <w:rFonts w:ascii="Times New Roman" w:eastAsia="Times New Roman" w:hAnsi="Times New Roman" w:cs="Times New Roman"/>
          <w:b/>
          <w:bCs/>
          <w:sz w:val="32"/>
          <w:szCs w:val="32"/>
          <w:lang w:eastAsia="en-IN"/>
        </w:rPr>
        <w:lastRenderedPageBreak/>
        <w:t>Electric field</w:t>
      </w:r>
    </w:p>
    <w:p w:rsidR="002C04B3" w:rsidRPr="002C04B3" w:rsidRDefault="002C04B3" w:rsidP="002C04B3">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p>
    <w:p w:rsidR="002C04B3" w:rsidRDefault="002C04B3" w:rsidP="002C04B3">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noProof/>
          <w:color w:val="0000FF"/>
          <w:sz w:val="24"/>
          <w:szCs w:val="24"/>
          <w:lang w:eastAsia="en-IN"/>
        </w:rPr>
        <w:drawing>
          <wp:inline distT="0" distB="0" distL="0" distR="0">
            <wp:extent cx="3497126" cy="2400300"/>
            <wp:effectExtent l="19050" t="0" r="8074" b="0"/>
            <wp:docPr id="337" name="Picture 337" descr="https://upload.wikimedia.org/wikipedia/commons/thumb/d/d9/Electrostatic_induction.svg/440px-Electrostatic_induction.svg.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s://upload.wikimedia.org/wikipedia/commons/thumb/d/d9/Electrostatic_induction.svg/440px-Electrostatic_induction.svg.png">
                      <a:hlinkClick r:id="rId31"/>
                    </pic:cNvPr>
                    <pic:cNvPicPr>
                      <a:picLocks noChangeAspect="1" noChangeArrowheads="1"/>
                    </pic:cNvPicPr>
                  </pic:nvPicPr>
                  <pic:blipFill>
                    <a:blip r:embed="rId32"/>
                    <a:srcRect/>
                    <a:stretch>
                      <a:fillRect/>
                    </a:stretch>
                  </pic:blipFill>
                  <pic:spPr bwMode="auto">
                    <a:xfrm>
                      <a:off x="0" y="0"/>
                      <a:ext cx="3497126" cy="2400300"/>
                    </a:xfrm>
                    <a:prstGeom prst="rect">
                      <a:avLst/>
                    </a:prstGeom>
                    <a:noFill/>
                    <a:ln w="9525">
                      <a:noFill/>
                      <a:miter lim="800000"/>
                      <a:headEnd/>
                      <a:tailEnd/>
                    </a:ln>
                  </pic:spPr>
                </pic:pic>
              </a:graphicData>
            </a:graphic>
          </wp:inline>
        </w:drawing>
      </w:r>
    </w:p>
    <w:p w:rsidR="002C04B3" w:rsidRDefault="002C04B3" w:rsidP="002C04B3">
      <w:pPr>
        <w:spacing w:after="0" w:line="240" w:lineRule="auto"/>
        <w:rPr>
          <w:rFonts w:ascii="Times New Roman" w:eastAsia="Times New Roman" w:hAnsi="Times New Roman" w:cs="Times New Roman"/>
          <w:sz w:val="24"/>
          <w:szCs w:val="24"/>
          <w:lang w:eastAsia="en-IN"/>
        </w:rPr>
      </w:pPr>
    </w:p>
    <w:p w:rsidR="002C04B3" w:rsidRDefault="00127E72" w:rsidP="002C04B3">
      <w:pPr>
        <w:spacing w:after="0" w:line="240" w:lineRule="auto"/>
        <w:rPr>
          <w:rFonts w:ascii="Times New Roman" w:hAnsi="Times New Roman" w:cs="Times New Roman"/>
          <w:sz w:val="20"/>
          <w:szCs w:val="20"/>
        </w:rPr>
      </w:pPr>
      <w:r w:rsidRPr="00127E72">
        <w:rPr>
          <w:rFonts w:ascii="Times New Roman" w:eastAsia="Times New Roman" w:hAnsi="Times New Roman" w:cs="Times New Roman"/>
          <w:sz w:val="20"/>
          <w:szCs w:val="20"/>
          <w:lang w:eastAsia="en-IN"/>
        </w:rPr>
        <w:t xml:space="preserve">Fig.1 </w:t>
      </w:r>
      <w:hyperlink r:id="rId33" w:tooltip="Electrostatic field" w:history="1">
        <w:r w:rsidRPr="00127E72">
          <w:rPr>
            <w:rFonts w:ascii="Times New Roman" w:eastAsia="Times New Roman" w:hAnsi="Times New Roman" w:cs="Times New Roman"/>
            <w:sz w:val="20"/>
            <w:szCs w:val="20"/>
            <w:lang w:eastAsia="en-IN"/>
          </w:rPr>
          <w:t>Electrostatic field</w:t>
        </w:r>
      </w:hyperlink>
    </w:p>
    <w:p w:rsidR="00127E72" w:rsidRPr="00127E72" w:rsidRDefault="00127E72" w:rsidP="002C04B3">
      <w:pPr>
        <w:spacing w:after="0" w:line="240" w:lineRule="auto"/>
        <w:rPr>
          <w:rFonts w:ascii="Times New Roman" w:eastAsia="Times New Roman" w:hAnsi="Times New Roman" w:cs="Times New Roman"/>
          <w:sz w:val="20"/>
          <w:szCs w:val="20"/>
          <w:lang w:eastAsia="en-IN"/>
        </w:rPr>
      </w:pPr>
    </w:p>
    <w:p w:rsidR="002C04B3" w:rsidRPr="002C04B3" w:rsidRDefault="002C04B3" w:rsidP="002C04B3">
      <w:pPr>
        <w:spacing w:after="0" w:line="240" w:lineRule="auto"/>
        <w:jc w:val="both"/>
        <w:rPr>
          <w:rFonts w:ascii="Times New Roman" w:eastAsia="Times New Roman" w:hAnsi="Times New Roman" w:cs="Times New Roman"/>
          <w:sz w:val="24"/>
          <w:szCs w:val="24"/>
          <w:lang w:eastAsia="en-IN"/>
        </w:rPr>
      </w:pPr>
      <w:r w:rsidRPr="002C04B3">
        <w:rPr>
          <w:rFonts w:ascii="Times New Roman" w:eastAsia="Times New Roman" w:hAnsi="Times New Roman" w:cs="Times New Roman"/>
          <w:sz w:val="24"/>
          <w:szCs w:val="24"/>
          <w:lang w:eastAsia="en-IN"/>
        </w:rPr>
        <w:t xml:space="preserve">The </w:t>
      </w:r>
      <w:hyperlink r:id="rId34" w:tooltip="Electrostatic field" w:history="1">
        <w:r w:rsidRPr="002C04B3">
          <w:rPr>
            <w:rFonts w:ascii="Times New Roman" w:eastAsia="Times New Roman" w:hAnsi="Times New Roman" w:cs="Times New Roman"/>
            <w:sz w:val="24"/>
            <w:szCs w:val="24"/>
            <w:lang w:eastAsia="en-IN"/>
          </w:rPr>
          <w:t>electrostatic field</w:t>
        </w:r>
      </w:hyperlink>
      <w:r w:rsidRPr="002C04B3">
        <w:rPr>
          <w:rFonts w:ascii="Times New Roman" w:eastAsia="Times New Roman" w:hAnsi="Times New Roman" w:cs="Times New Roman"/>
          <w:sz w:val="24"/>
          <w:szCs w:val="24"/>
          <w:lang w:eastAsia="en-IN"/>
        </w:rPr>
        <w:t xml:space="preserve"> </w:t>
      </w:r>
      <w:r w:rsidRPr="002C04B3">
        <w:rPr>
          <w:rFonts w:ascii="Times New Roman" w:eastAsia="Times New Roman" w:hAnsi="Times New Roman" w:cs="Times New Roman"/>
          <w:i/>
          <w:iCs/>
          <w:sz w:val="24"/>
          <w:szCs w:val="24"/>
          <w:lang w:eastAsia="en-IN"/>
        </w:rPr>
        <w:t>(lines with arrows)</w:t>
      </w:r>
      <w:r w:rsidRPr="002C04B3">
        <w:rPr>
          <w:rFonts w:ascii="Times New Roman" w:eastAsia="Times New Roman" w:hAnsi="Times New Roman" w:cs="Times New Roman"/>
          <w:sz w:val="24"/>
          <w:szCs w:val="24"/>
          <w:lang w:eastAsia="en-IN"/>
        </w:rPr>
        <w:t xml:space="preserve"> of a nearby positive charge </w:t>
      </w:r>
      <w:r w:rsidRPr="002C04B3">
        <w:rPr>
          <w:rFonts w:ascii="Times New Roman" w:eastAsia="Times New Roman" w:hAnsi="Times New Roman" w:cs="Times New Roman"/>
          <w:i/>
          <w:iCs/>
          <w:sz w:val="24"/>
          <w:szCs w:val="24"/>
          <w:lang w:eastAsia="en-IN"/>
        </w:rPr>
        <w:t>(+)</w:t>
      </w:r>
      <w:r w:rsidRPr="002C04B3">
        <w:rPr>
          <w:rFonts w:ascii="Times New Roman" w:eastAsia="Times New Roman" w:hAnsi="Times New Roman" w:cs="Times New Roman"/>
          <w:sz w:val="24"/>
          <w:szCs w:val="24"/>
          <w:lang w:eastAsia="en-IN"/>
        </w:rPr>
        <w:t xml:space="preserve"> causes the mobile charges in conductive objects to separate due to </w:t>
      </w:r>
      <w:hyperlink r:id="rId35" w:tooltip="Electrostatic induction" w:history="1">
        <w:r w:rsidRPr="002C04B3">
          <w:rPr>
            <w:rFonts w:ascii="Times New Roman" w:eastAsia="Times New Roman" w:hAnsi="Times New Roman" w:cs="Times New Roman"/>
            <w:sz w:val="24"/>
            <w:szCs w:val="24"/>
            <w:lang w:eastAsia="en-IN"/>
          </w:rPr>
          <w:t>electrostatic induction</w:t>
        </w:r>
      </w:hyperlink>
      <w:r w:rsidRPr="002C04B3">
        <w:rPr>
          <w:rFonts w:ascii="Times New Roman" w:eastAsia="Times New Roman" w:hAnsi="Times New Roman" w:cs="Times New Roman"/>
          <w:sz w:val="24"/>
          <w:szCs w:val="24"/>
          <w:lang w:eastAsia="en-IN"/>
        </w:rPr>
        <w:t xml:space="preserve">. Negative charges </w:t>
      </w:r>
      <w:r w:rsidRPr="002C04B3">
        <w:rPr>
          <w:rFonts w:ascii="Times New Roman" w:eastAsia="Times New Roman" w:hAnsi="Times New Roman" w:cs="Times New Roman"/>
          <w:i/>
          <w:iCs/>
          <w:sz w:val="24"/>
          <w:szCs w:val="24"/>
          <w:lang w:eastAsia="en-IN"/>
        </w:rPr>
        <w:t>(blue)</w:t>
      </w:r>
      <w:r w:rsidRPr="002C04B3">
        <w:rPr>
          <w:rFonts w:ascii="Times New Roman" w:eastAsia="Times New Roman" w:hAnsi="Times New Roman" w:cs="Times New Roman"/>
          <w:sz w:val="24"/>
          <w:szCs w:val="24"/>
          <w:lang w:eastAsia="en-IN"/>
        </w:rPr>
        <w:t xml:space="preserve"> are attracted and move to the surface of the object facing the external charge. Positive charges </w:t>
      </w:r>
      <w:r w:rsidRPr="002C04B3">
        <w:rPr>
          <w:rFonts w:ascii="Times New Roman" w:eastAsia="Times New Roman" w:hAnsi="Times New Roman" w:cs="Times New Roman"/>
          <w:i/>
          <w:iCs/>
          <w:sz w:val="24"/>
          <w:szCs w:val="24"/>
          <w:lang w:eastAsia="en-IN"/>
        </w:rPr>
        <w:t>(red)</w:t>
      </w:r>
      <w:r w:rsidRPr="002C04B3">
        <w:rPr>
          <w:rFonts w:ascii="Times New Roman" w:eastAsia="Times New Roman" w:hAnsi="Times New Roman" w:cs="Times New Roman"/>
          <w:sz w:val="24"/>
          <w:szCs w:val="24"/>
          <w:lang w:eastAsia="en-IN"/>
        </w:rPr>
        <w:t xml:space="preserve"> are repelled and move to the surface facing away. These induced surface charges are exactly the right size and shape so their opposing electric field cancels the electric field of the external charge throughout the interior of the metal. Therefore, the electrostatic field everywhere inside a conductive object is zero, and the </w:t>
      </w:r>
      <w:hyperlink r:id="rId36" w:tooltip="Electrostatic potential" w:history="1">
        <w:r w:rsidRPr="002C04B3">
          <w:rPr>
            <w:rFonts w:ascii="Times New Roman" w:eastAsia="Times New Roman" w:hAnsi="Times New Roman" w:cs="Times New Roman"/>
            <w:sz w:val="24"/>
            <w:szCs w:val="24"/>
            <w:lang w:eastAsia="en-IN"/>
          </w:rPr>
          <w:t>electrostatic potential</w:t>
        </w:r>
      </w:hyperlink>
      <w:r w:rsidRPr="002C04B3">
        <w:rPr>
          <w:rFonts w:ascii="Times New Roman" w:eastAsia="Times New Roman" w:hAnsi="Times New Roman" w:cs="Times New Roman"/>
          <w:sz w:val="24"/>
          <w:szCs w:val="24"/>
          <w:lang w:eastAsia="en-IN"/>
        </w:rPr>
        <w:t xml:space="preserve"> is constant.</w:t>
      </w:r>
    </w:p>
    <w:p w:rsidR="002C04B3" w:rsidRDefault="002C04B3" w:rsidP="002C04B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C04B3">
        <w:rPr>
          <w:rFonts w:ascii="Times New Roman" w:eastAsia="Times New Roman" w:hAnsi="Times New Roman" w:cs="Times New Roman"/>
          <w:sz w:val="24"/>
          <w:szCs w:val="24"/>
          <w:lang w:eastAsia="en-IN"/>
        </w:rPr>
        <w:t xml:space="preserve">The </w:t>
      </w:r>
      <w:hyperlink r:id="rId37" w:tooltip="Electric field" w:history="1">
        <w:r w:rsidRPr="002C04B3">
          <w:rPr>
            <w:rFonts w:ascii="Times New Roman" w:eastAsia="Times New Roman" w:hAnsi="Times New Roman" w:cs="Times New Roman"/>
            <w:sz w:val="24"/>
            <w:szCs w:val="24"/>
            <w:lang w:eastAsia="en-IN"/>
          </w:rPr>
          <w:t>electric field</w:t>
        </w:r>
      </w:hyperlink>
      <w:r w:rsidRPr="002C04B3">
        <w:rPr>
          <w:rFonts w:ascii="Times New Roman" w:eastAsia="Times New Roman" w:hAnsi="Times New Roman" w:cs="Times New Roman"/>
          <w:sz w:val="24"/>
          <w:szCs w:val="24"/>
          <w:lang w:eastAsia="en-IN"/>
        </w:rPr>
        <w:t xml:space="preserve">, </w:t>
      </w:r>
      <w:r w:rsidRPr="002C04B3">
        <w:rPr>
          <w:rFonts w:ascii="Times New Roman" w:eastAsia="Times New Roman" w:hAnsi="Times New Roman" w:cs="Times New Roman"/>
          <w:vanish/>
          <w:sz w:val="28"/>
          <w:lang w:eastAsia="en-IN"/>
        </w:rPr>
        <w:t xml:space="preserve">E → {\displaystyle {\vec {E}}} </w:t>
      </w:r>
      <w:r w:rsidR="005E2BBB">
        <w:rPr>
          <w:rFonts w:ascii="Times New Roman" w:eastAsia="Times New Roman" w:hAnsi="Times New Roman" w:cs="Times New Roman"/>
          <w:noProof/>
          <w:sz w:val="24"/>
          <w:szCs w:val="24"/>
          <w:lang w:eastAsia="en-IN"/>
        </w:rPr>
        <w:drawing>
          <wp:inline distT="0" distB="0" distL="0" distR="0">
            <wp:extent cx="123825" cy="190500"/>
            <wp:effectExtent l="19050" t="0" r="9525" b="0"/>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38"/>
                    <a:srcRect/>
                    <a:stretch>
                      <a:fillRect/>
                    </a:stretch>
                  </pic:blipFill>
                  <pic:spPr bwMode="auto">
                    <a:xfrm>
                      <a:off x="0" y="0"/>
                      <a:ext cx="123825" cy="190500"/>
                    </a:xfrm>
                    <a:prstGeom prst="rect">
                      <a:avLst/>
                    </a:prstGeom>
                    <a:noFill/>
                    <a:ln w="9525">
                      <a:noFill/>
                      <a:miter lim="800000"/>
                      <a:headEnd/>
                      <a:tailEnd/>
                    </a:ln>
                  </pic:spPr>
                </pic:pic>
              </a:graphicData>
            </a:graphic>
          </wp:inline>
        </w:drawing>
      </w:r>
      <w:r w:rsidRPr="002C04B3">
        <w:rPr>
          <w:rFonts w:ascii="Times New Roman" w:eastAsia="Times New Roman" w:hAnsi="Times New Roman" w:cs="Times New Roman"/>
          <w:sz w:val="24"/>
          <w:szCs w:val="24"/>
          <w:lang w:eastAsia="en-IN"/>
        </w:rPr>
        <w:t xml:space="preserve">, in units of </w:t>
      </w:r>
      <w:hyperlink r:id="rId39" w:tooltip="Newton (unit)" w:history="1">
        <w:r w:rsidRPr="002C04B3">
          <w:rPr>
            <w:rFonts w:ascii="Times New Roman" w:eastAsia="Times New Roman" w:hAnsi="Times New Roman" w:cs="Times New Roman"/>
            <w:sz w:val="24"/>
            <w:szCs w:val="24"/>
            <w:lang w:eastAsia="en-IN"/>
          </w:rPr>
          <w:t>newtons</w:t>
        </w:r>
      </w:hyperlink>
      <w:r w:rsidRPr="002C04B3">
        <w:rPr>
          <w:rFonts w:ascii="Times New Roman" w:eastAsia="Times New Roman" w:hAnsi="Times New Roman" w:cs="Times New Roman"/>
          <w:sz w:val="24"/>
          <w:szCs w:val="24"/>
          <w:lang w:eastAsia="en-IN"/>
        </w:rPr>
        <w:t xml:space="preserve"> per </w:t>
      </w:r>
      <w:hyperlink r:id="rId40" w:tooltip="Coulomb" w:history="1">
        <w:r w:rsidRPr="002C04B3">
          <w:rPr>
            <w:rFonts w:ascii="Times New Roman" w:eastAsia="Times New Roman" w:hAnsi="Times New Roman" w:cs="Times New Roman"/>
            <w:sz w:val="24"/>
            <w:szCs w:val="24"/>
            <w:lang w:eastAsia="en-IN"/>
          </w:rPr>
          <w:t>coulomb</w:t>
        </w:r>
      </w:hyperlink>
      <w:r w:rsidRPr="002C04B3">
        <w:rPr>
          <w:rFonts w:ascii="Times New Roman" w:eastAsia="Times New Roman" w:hAnsi="Times New Roman" w:cs="Times New Roman"/>
          <w:sz w:val="24"/>
          <w:szCs w:val="24"/>
          <w:lang w:eastAsia="en-IN"/>
        </w:rPr>
        <w:t xml:space="preserve"> or </w:t>
      </w:r>
      <w:hyperlink r:id="rId41" w:tooltip="Volt" w:history="1">
        <w:r w:rsidRPr="002C04B3">
          <w:rPr>
            <w:rFonts w:ascii="Times New Roman" w:eastAsia="Times New Roman" w:hAnsi="Times New Roman" w:cs="Times New Roman"/>
            <w:sz w:val="24"/>
            <w:szCs w:val="24"/>
            <w:lang w:eastAsia="en-IN"/>
          </w:rPr>
          <w:t>volts</w:t>
        </w:r>
      </w:hyperlink>
      <w:r w:rsidRPr="002C04B3">
        <w:rPr>
          <w:rFonts w:ascii="Times New Roman" w:eastAsia="Times New Roman" w:hAnsi="Times New Roman" w:cs="Times New Roman"/>
          <w:sz w:val="24"/>
          <w:szCs w:val="24"/>
          <w:lang w:eastAsia="en-IN"/>
        </w:rPr>
        <w:t xml:space="preserve"> per meter, is a </w:t>
      </w:r>
      <w:hyperlink r:id="rId42" w:tooltip="Vector field" w:history="1">
        <w:r w:rsidRPr="002C04B3">
          <w:rPr>
            <w:rFonts w:ascii="Times New Roman" w:eastAsia="Times New Roman" w:hAnsi="Times New Roman" w:cs="Times New Roman"/>
            <w:sz w:val="24"/>
            <w:szCs w:val="24"/>
            <w:lang w:eastAsia="en-IN"/>
          </w:rPr>
          <w:t>vector field</w:t>
        </w:r>
      </w:hyperlink>
      <w:r w:rsidRPr="002C04B3">
        <w:rPr>
          <w:rFonts w:ascii="Times New Roman" w:eastAsia="Times New Roman" w:hAnsi="Times New Roman" w:cs="Times New Roman"/>
          <w:sz w:val="24"/>
          <w:szCs w:val="24"/>
          <w:lang w:eastAsia="en-IN"/>
        </w:rPr>
        <w:t xml:space="preserve"> that can be defined everywhere, except at the location of point charges (where it diverges to infinity).</w:t>
      </w:r>
      <w:hyperlink r:id="rId43" w:anchor="cite_note-Purcell-2" w:history="1">
        <w:r w:rsidRPr="002C04B3">
          <w:rPr>
            <w:rFonts w:ascii="Times New Roman" w:eastAsia="Times New Roman" w:hAnsi="Times New Roman" w:cs="Times New Roman"/>
            <w:sz w:val="19"/>
            <w:vertAlign w:val="superscript"/>
            <w:lang w:eastAsia="en-IN"/>
          </w:rPr>
          <w:t>[2]</w:t>
        </w:r>
      </w:hyperlink>
      <w:r w:rsidRPr="002C04B3">
        <w:rPr>
          <w:rFonts w:ascii="Times New Roman" w:eastAsia="Times New Roman" w:hAnsi="Times New Roman" w:cs="Times New Roman"/>
          <w:sz w:val="24"/>
          <w:szCs w:val="24"/>
          <w:lang w:eastAsia="en-IN"/>
        </w:rPr>
        <w:t xml:space="preserve"> It is defined as the electrostatic force </w:t>
      </w:r>
      <w:r w:rsidRPr="002C04B3">
        <w:rPr>
          <w:rFonts w:ascii="Times New Roman" w:eastAsia="Times New Roman" w:hAnsi="Times New Roman" w:cs="Times New Roman"/>
          <w:vanish/>
          <w:sz w:val="28"/>
          <w:lang w:eastAsia="en-IN"/>
        </w:rPr>
        <w:t xml:space="preserve">F → {\displaystyle {\vec {F}}\,} </w:t>
      </w:r>
      <w:r w:rsidR="00B50D58" w:rsidRPr="00B50D58">
        <w:rPr>
          <w:rFonts w:ascii="Times New Roman" w:eastAsia="Times New Roman" w:hAnsi="Times New Roman" w:cs="Times New Roman"/>
          <w:sz w:val="24"/>
          <w:szCs w:val="24"/>
          <w:lang w:eastAsia="en-IN"/>
        </w:rPr>
        <w:pict>
          <v:shape id="_x0000_i1029" type="#_x0000_t75" alt="{\displaystyle {\vec {F}}\,}" style="width:24pt;height:24pt"/>
        </w:pict>
      </w:r>
      <w:r w:rsidRPr="002C04B3">
        <w:rPr>
          <w:rFonts w:ascii="Times New Roman" w:eastAsia="Times New Roman" w:hAnsi="Times New Roman" w:cs="Times New Roman"/>
          <w:sz w:val="24"/>
          <w:szCs w:val="24"/>
          <w:lang w:eastAsia="en-IN"/>
        </w:rPr>
        <w:t xml:space="preserve">in newtons on a hypothetical small </w:t>
      </w:r>
      <w:hyperlink r:id="rId44" w:tooltip="Test charge" w:history="1">
        <w:r w:rsidRPr="002C04B3">
          <w:rPr>
            <w:rFonts w:ascii="Times New Roman" w:eastAsia="Times New Roman" w:hAnsi="Times New Roman" w:cs="Times New Roman"/>
            <w:sz w:val="24"/>
            <w:szCs w:val="24"/>
            <w:lang w:eastAsia="en-IN"/>
          </w:rPr>
          <w:t>test charge</w:t>
        </w:r>
      </w:hyperlink>
      <w:r w:rsidRPr="002C04B3">
        <w:rPr>
          <w:rFonts w:ascii="Times New Roman" w:eastAsia="Times New Roman" w:hAnsi="Times New Roman" w:cs="Times New Roman"/>
          <w:sz w:val="24"/>
          <w:szCs w:val="24"/>
          <w:lang w:eastAsia="en-IN"/>
        </w:rPr>
        <w:t xml:space="preserve"> at the point due to </w:t>
      </w:r>
      <w:hyperlink r:id="rId45" w:tooltip="Coulomb's Law" w:history="1">
        <w:r w:rsidRPr="002C04B3">
          <w:rPr>
            <w:rFonts w:ascii="Times New Roman" w:eastAsia="Times New Roman" w:hAnsi="Times New Roman" w:cs="Times New Roman"/>
            <w:sz w:val="24"/>
            <w:szCs w:val="24"/>
            <w:lang w:eastAsia="en-IN"/>
          </w:rPr>
          <w:t>Coulomb's Law</w:t>
        </w:r>
      </w:hyperlink>
      <w:r w:rsidRPr="002C04B3">
        <w:rPr>
          <w:rFonts w:ascii="Times New Roman" w:eastAsia="Times New Roman" w:hAnsi="Times New Roman" w:cs="Times New Roman"/>
          <w:sz w:val="24"/>
          <w:szCs w:val="24"/>
          <w:lang w:eastAsia="en-IN"/>
        </w:rPr>
        <w:t xml:space="preserve">, divided by the magnitude of the charge </w:t>
      </w:r>
      <w:r w:rsidRPr="002C04B3">
        <w:rPr>
          <w:rFonts w:ascii="Times New Roman" w:eastAsia="Times New Roman" w:hAnsi="Times New Roman" w:cs="Times New Roman"/>
          <w:vanish/>
          <w:sz w:val="28"/>
          <w:lang w:eastAsia="en-IN"/>
        </w:rPr>
        <w:t xml:space="preserve">q {\displaystyle q\,} </w:t>
      </w:r>
      <w:r w:rsidR="00B50D58" w:rsidRPr="00B50D58">
        <w:rPr>
          <w:rFonts w:ascii="Times New Roman" w:eastAsia="Times New Roman" w:hAnsi="Times New Roman" w:cs="Times New Roman"/>
          <w:sz w:val="24"/>
          <w:szCs w:val="24"/>
          <w:lang w:eastAsia="en-IN"/>
        </w:rPr>
        <w:pict>
          <v:shape id="_x0000_i1030" type="#_x0000_t75" alt="q\," style="width:24pt;height:24pt"/>
        </w:pict>
      </w:r>
      <w:r w:rsidRPr="002C04B3">
        <w:rPr>
          <w:rFonts w:ascii="Times New Roman" w:eastAsia="Times New Roman" w:hAnsi="Times New Roman" w:cs="Times New Roman"/>
          <w:sz w:val="24"/>
          <w:szCs w:val="24"/>
          <w:lang w:eastAsia="en-IN"/>
        </w:rPr>
        <w:t xml:space="preserve">in coulombs </w:t>
      </w:r>
    </w:p>
    <w:p w:rsidR="005E2BBB" w:rsidRPr="002C04B3" w:rsidRDefault="005E2BBB" w:rsidP="002C04B3">
      <w:pPr>
        <w:spacing w:before="100" w:beforeAutospacing="1" w:after="100" w:afterAutospacing="1"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noProof/>
          <w:sz w:val="24"/>
          <w:szCs w:val="24"/>
          <w:lang w:eastAsia="en-IN"/>
        </w:rPr>
        <w:drawing>
          <wp:inline distT="0" distB="0" distL="0" distR="0">
            <wp:extent cx="542925" cy="447675"/>
            <wp:effectExtent l="19050" t="0" r="9525" b="0"/>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46"/>
                    <a:srcRect/>
                    <a:stretch>
                      <a:fillRect/>
                    </a:stretch>
                  </pic:blipFill>
                  <pic:spPr bwMode="auto">
                    <a:xfrm>
                      <a:off x="0" y="0"/>
                      <a:ext cx="542925" cy="447675"/>
                    </a:xfrm>
                    <a:prstGeom prst="rect">
                      <a:avLst/>
                    </a:prstGeom>
                    <a:noFill/>
                    <a:ln w="9525">
                      <a:noFill/>
                      <a:miter lim="800000"/>
                      <a:headEnd/>
                      <a:tailEnd/>
                    </a:ln>
                  </pic:spPr>
                </pic:pic>
              </a:graphicData>
            </a:graphic>
          </wp:inline>
        </w:drawing>
      </w:r>
    </w:p>
    <w:p w:rsidR="002C04B3" w:rsidRDefault="002C04B3" w:rsidP="005E2BBB">
      <w:pPr>
        <w:spacing w:after="0" w:line="240" w:lineRule="auto"/>
        <w:jc w:val="both"/>
        <w:rPr>
          <w:rFonts w:ascii="Times New Roman" w:eastAsia="Times New Roman" w:hAnsi="Times New Roman" w:cs="Times New Roman"/>
          <w:sz w:val="24"/>
          <w:szCs w:val="24"/>
          <w:lang w:eastAsia="en-IN"/>
        </w:rPr>
      </w:pPr>
      <w:r w:rsidRPr="002C04B3">
        <w:rPr>
          <w:rFonts w:ascii="Times New Roman" w:eastAsia="Times New Roman" w:hAnsi="Times New Roman" w:cs="Times New Roman"/>
          <w:vanish/>
          <w:sz w:val="28"/>
          <w:lang w:eastAsia="en-IN"/>
        </w:rPr>
        <w:t xml:space="preserve">E → = F → q {\displaystyle {\vec {E}}={{\vec {F}} \over q}\,} </w:t>
      </w:r>
      <w:hyperlink r:id="rId47" w:tooltip="Field line" w:history="1">
        <w:r w:rsidRPr="002C04B3">
          <w:rPr>
            <w:rFonts w:ascii="Times New Roman" w:eastAsia="Times New Roman" w:hAnsi="Times New Roman" w:cs="Times New Roman"/>
            <w:sz w:val="24"/>
            <w:szCs w:val="24"/>
            <w:lang w:eastAsia="en-IN"/>
          </w:rPr>
          <w:t>Electric field lines</w:t>
        </w:r>
      </w:hyperlink>
      <w:r w:rsidRPr="002C04B3">
        <w:rPr>
          <w:rFonts w:ascii="Times New Roman" w:eastAsia="Times New Roman" w:hAnsi="Times New Roman" w:cs="Times New Roman"/>
          <w:sz w:val="24"/>
          <w:szCs w:val="24"/>
          <w:lang w:eastAsia="en-IN"/>
        </w:rPr>
        <w:t xml:space="preserve"> are useful for visualizing the electric field. Field lines begin on positive charge and terminate on negative charge. They are parallel to the direction of the electric field at each point, and the density of these field lines is a measure of the magnitude of the electric field at any given point. </w:t>
      </w:r>
    </w:p>
    <w:p w:rsidR="005E2BBB" w:rsidRDefault="005E2BBB" w:rsidP="005E2BBB">
      <w:pPr>
        <w:spacing w:after="0" w:line="240" w:lineRule="auto"/>
        <w:jc w:val="both"/>
        <w:rPr>
          <w:rFonts w:ascii="Times New Roman" w:eastAsia="Times New Roman" w:hAnsi="Times New Roman" w:cs="Times New Roman"/>
          <w:sz w:val="24"/>
          <w:szCs w:val="24"/>
          <w:lang w:eastAsia="en-IN"/>
        </w:rPr>
      </w:pPr>
    </w:p>
    <w:p w:rsidR="005E2BBB" w:rsidRPr="002C04B3" w:rsidRDefault="005E2BBB" w:rsidP="005E2BBB">
      <w:pPr>
        <w:spacing w:after="0" w:line="240" w:lineRule="auto"/>
        <w:jc w:val="both"/>
        <w:rPr>
          <w:rFonts w:ascii="Times New Roman" w:eastAsia="Times New Roman" w:hAnsi="Times New Roman" w:cs="Times New Roman"/>
          <w:sz w:val="24"/>
          <w:szCs w:val="24"/>
          <w:lang w:eastAsia="en-IN"/>
        </w:rPr>
      </w:pPr>
    </w:p>
    <w:p w:rsidR="005E2BBB" w:rsidRDefault="002C04B3" w:rsidP="002C04B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C04B3">
        <w:rPr>
          <w:rFonts w:ascii="Times New Roman" w:eastAsia="Times New Roman" w:hAnsi="Times New Roman" w:cs="Times New Roman"/>
          <w:sz w:val="24"/>
          <w:szCs w:val="24"/>
          <w:lang w:eastAsia="en-IN"/>
        </w:rPr>
        <w:lastRenderedPageBreak/>
        <w:t>Consider a collection of</w:t>
      </w:r>
      <w:r w:rsidR="005E2BBB">
        <w:rPr>
          <w:rFonts w:ascii="Times New Roman" w:eastAsia="Times New Roman" w:hAnsi="Times New Roman" w:cs="Times New Roman"/>
          <w:sz w:val="24"/>
          <w:szCs w:val="24"/>
          <w:lang w:eastAsia="en-IN"/>
        </w:rPr>
        <w:t xml:space="preserve"> </w:t>
      </w:r>
      <w:r w:rsidRPr="002C04B3">
        <w:rPr>
          <w:rFonts w:ascii="Times New Roman" w:eastAsia="Times New Roman" w:hAnsi="Times New Roman" w:cs="Times New Roman"/>
          <w:vanish/>
          <w:sz w:val="28"/>
          <w:lang w:eastAsia="en-IN"/>
        </w:rPr>
        <w:t xml:space="preserve">N {\displaystyle N} </w:t>
      </w:r>
      <w:r w:rsidRPr="002C04B3">
        <w:rPr>
          <w:rFonts w:ascii="Times New Roman" w:eastAsia="Times New Roman" w:hAnsi="Times New Roman" w:cs="Times New Roman"/>
          <w:sz w:val="24"/>
          <w:szCs w:val="24"/>
          <w:lang w:eastAsia="en-IN"/>
        </w:rPr>
        <w:t xml:space="preserve">particles of charge </w:t>
      </w:r>
      <w:r w:rsidR="005E2BBB">
        <w:rPr>
          <w:rFonts w:ascii="Times New Roman" w:eastAsia="Times New Roman" w:hAnsi="Times New Roman" w:cs="Times New Roman"/>
          <w:noProof/>
          <w:sz w:val="24"/>
          <w:szCs w:val="24"/>
          <w:lang w:eastAsia="en-IN"/>
        </w:rPr>
        <w:drawing>
          <wp:inline distT="0" distB="0" distL="0" distR="0">
            <wp:extent cx="342900" cy="608442"/>
            <wp:effectExtent l="19050" t="0" r="0" b="0"/>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48"/>
                    <a:srcRect/>
                    <a:stretch>
                      <a:fillRect/>
                    </a:stretch>
                  </pic:blipFill>
                  <pic:spPr bwMode="auto">
                    <a:xfrm>
                      <a:off x="0" y="0"/>
                      <a:ext cx="342900" cy="608442"/>
                    </a:xfrm>
                    <a:prstGeom prst="rect">
                      <a:avLst/>
                    </a:prstGeom>
                    <a:noFill/>
                    <a:ln w="9525">
                      <a:noFill/>
                      <a:miter lim="800000"/>
                      <a:headEnd/>
                      <a:tailEnd/>
                    </a:ln>
                  </pic:spPr>
                </pic:pic>
              </a:graphicData>
            </a:graphic>
          </wp:inline>
        </w:drawing>
      </w:r>
      <w:r w:rsidRPr="002C04B3">
        <w:rPr>
          <w:rFonts w:ascii="Times New Roman" w:eastAsia="Times New Roman" w:hAnsi="Times New Roman" w:cs="Times New Roman"/>
          <w:vanish/>
          <w:sz w:val="28"/>
          <w:lang w:eastAsia="en-IN"/>
        </w:rPr>
        <w:t>Q i {\displaystyle Q_{i}}</w:t>
      </w:r>
      <w:r w:rsidRPr="002C04B3">
        <w:rPr>
          <w:rFonts w:ascii="Times New Roman" w:eastAsia="Times New Roman" w:hAnsi="Times New Roman" w:cs="Times New Roman"/>
          <w:sz w:val="24"/>
          <w:szCs w:val="24"/>
          <w:lang w:eastAsia="en-IN"/>
        </w:rPr>
        <w:t xml:space="preserve">, located at points </w:t>
      </w:r>
      <w:r w:rsidRPr="002C04B3">
        <w:rPr>
          <w:rFonts w:ascii="Times New Roman" w:eastAsia="Times New Roman" w:hAnsi="Times New Roman" w:cs="Times New Roman"/>
          <w:vanish/>
          <w:sz w:val="28"/>
          <w:lang w:eastAsia="en-IN"/>
        </w:rPr>
        <w:t xml:space="preserve">r → i {\displaystyle {\vec {r}}_{i}} </w:t>
      </w:r>
      <w:r w:rsidR="00B50D58" w:rsidRPr="00B50D58">
        <w:rPr>
          <w:rFonts w:ascii="Times New Roman" w:eastAsia="Times New Roman" w:hAnsi="Times New Roman" w:cs="Times New Roman"/>
          <w:sz w:val="24"/>
          <w:szCs w:val="24"/>
          <w:lang w:eastAsia="en-IN"/>
        </w:rPr>
        <w:pict>
          <v:shape id="_x0000_i1031" type="#_x0000_t75" alt="\vec r_i" style="width:24pt;height:24pt"/>
        </w:pict>
      </w:r>
      <w:r w:rsidRPr="002C04B3">
        <w:rPr>
          <w:rFonts w:ascii="Times New Roman" w:eastAsia="Times New Roman" w:hAnsi="Times New Roman" w:cs="Times New Roman"/>
          <w:sz w:val="24"/>
          <w:szCs w:val="24"/>
          <w:lang w:eastAsia="en-IN"/>
        </w:rPr>
        <w:t xml:space="preserve">(called </w:t>
      </w:r>
      <w:r w:rsidRPr="002C04B3">
        <w:rPr>
          <w:rFonts w:ascii="Times New Roman" w:eastAsia="Times New Roman" w:hAnsi="Times New Roman" w:cs="Times New Roman"/>
          <w:i/>
          <w:iCs/>
          <w:sz w:val="24"/>
          <w:szCs w:val="24"/>
          <w:lang w:eastAsia="en-IN"/>
        </w:rPr>
        <w:t>source points</w:t>
      </w:r>
      <w:r w:rsidRPr="002C04B3">
        <w:rPr>
          <w:rFonts w:ascii="Times New Roman" w:eastAsia="Times New Roman" w:hAnsi="Times New Roman" w:cs="Times New Roman"/>
          <w:sz w:val="24"/>
          <w:szCs w:val="24"/>
          <w:lang w:eastAsia="en-IN"/>
        </w:rPr>
        <w:t xml:space="preserve">), the electric field at </w:t>
      </w:r>
      <w:r w:rsidRPr="002C04B3">
        <w:rPr>
          <w:rFonts w:ascii="Times New Roman" w:eastAsia="Times New Roman" w:hAnsi="Times New Roman" w:cs="Times New Roman"/>
          <w:vanish/>
          <w:sz w:val="28"/>
          <w:lang w:eastAsia="en-IN"/>
        </w:rPr>
        <w:t xml:space="preserve">r → {\displaystyle {\vec {r}}} </w:t>
      </w:r>
      <w:r w:rsidRPr="002C04B3">
        <w:rPr>
          <w:rFonts w:ascii="Times New Roman" w:eastAsia="Times New Roman" w:hAnsi="Times New Roman" w:cs="Times New Roman"/>
          <w:sz w:val="24"/>
          <w:szCs w:val="24"/>
          <w:lang w:eastAsia="en-IN"/>
        </w:rPr>
        <w:t>is:</w:t>
      </w:r>
    </w:p>
    <w:p w:rsidR="002C04B3" w:rsidRPr="002C04B3" w:rsidRDefault="005E2BBB" w:rsidP="002C04B3">
      <w:pPr>
        <w:spacing w:before="100" w:beforeAutospacing="1" w:after="100" w:afterAutospacing="1"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noProof/>
          <w:sz w:val="24"/>
          <w:szCs w:val="24"/>
          <w:lang w:eastAsia="en-IN"/>
        </w:rPr>
        <w:drawing>
          <wp:inline distT="0" distB="0" distL="0" distR="0">
            <wp:extent cx="1724025" cy="581025"/>
            <wp:effectExtent l="19050" t="0" r="9525" b="0"/>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49"/>
                    <a:srcRect/>
                    <a:stretch>
                      <a:fillRect/>
                    </a:stretch>
                  </pic:blipFill>
                  <pic:spPr bwMode="auto">
                    <a:xfrm>
                      <a:off x="0" y="0"/>
                      <a:ext cx="1724025" cy="581025"/>
                    </a:xfrm>
                    <a:prstGeom prst="rect">
                      <a:avLst/>
                    </a:prstGeom>
                    <a:noFill/>
                    <a:ln w="9525">
                      <a:noFill/>
                      <a:miter lim="800000"/>
                      <a:headEnd/>
                      <a:tailEnd/>
                    </a:ln>
                  </pic:spPr>
                </pic:pic>
              </a:graphicData>
            </a:graphic>
          </wp:inline>
        </w:drawing>
      </w:r>
      <w:r w:rsidR="002C04B3" w:rsidRPr="002C04B3">
        <w:rPr>
          <w:rFonts w:ascii="Times New Roman" w:eastAsia="Times New Roman" w:hAnsi="Times New Roman" w:cs="Times New Roman"/>
          <w:sz w:val="24"/>
          <w:szCs w:val="24"/>
          <w:lang w:eastAsia="en-IN"/>
        </w:rPr>
        <w:t xml:space="preserve"> </w:t>
      </w:r>
    </w:p>
    <w:p w:rsidR="002C04B3" w:rsidRPr="002C04B3" w:rsidRDefault="002C04B3" w:rsidP="005E2BBB">
      <w:pPr>
        <w:spacing w:after="0" w:line="240" w:lineRule="auto"/>
        <w:jc w:val="both"/>
        <w:rPr>
          <w:rFonts w:ascii="Times New Roman" w:eastAsia="Times New Roman" w:hAnsi="Times New Roman" w:cs="Times New Roman"/>
          <w:sz w:val="24"/>
          <w:szCs w:val="24"/>
          <w:lang w:eastAsia="en-IN"/>
        </w:rPr>
      </w:pPr>
      <w:r w:rsidRPr="002C04B3">
        <w:rPr>
          <w:rFonts w:ascii="Times New Roman" w:eastAsia="Times New Roman" w:hAnsi="Times New Roman" w:cs="Times New Roman"/>
          <w:vanish/>
          <w:sz w:val="28"/>
          <w:lang w:eastAsia="en-IN"/>
        </w:rPr>
        <w:t xml:space="preserve">E → ( r → ) = 1 4 π ε 0 ∑ i = 1 N R ^ i Q i ‖ R → i ‖ 2 , {\displaystyle {\vec {E}}({\vec {r}})={\frac {1}{4\pi \varepsilon _{0}}}\sum _{i=1}^{N}{\frac {{\widehat {\mathcal {R}}}_{i}Q_{i}}{\left\|{\mathcal {\vec {R}}}_{i}\right\|^{2}}},} </w:t>
      </w:r>
      <w:r w:rsidR="00B50D58" w:rsidRPr="00B50D58">
        <w:rPr>
          <w:rFonts w:ascii="Times New Roman" w:eastAsia="Times New Roman" w:hAnsi="Times New Roman" w:cs="Times New Roman"/>
          <w:sz w:val="24"/>
          <w:szCs w:val="24"/>
          <w:lang w:eastAsia="en-IN"/>
        </w:rPr>
        <w:pict>
          <v:shape id="_x0000_i1032" type="#_x0000_t75" alt="{\displaystyle {\vec {E}}({\vec {r}})={\frac {1}{4\pi \varepsilon _{0}}}\sum _{i=1}^{N}{\frac {{\widehat {\mathcal {R}}}_{i}Q_{i}}{\left\|{\mathcal {\vec {R}}}_{i}\right\|^{2}}},}" style="width:24pt;height:24pt"/>
        </w:pict>
      </w:r>
      <w:r w:rsidRPr="002C04B3">
        <w:rPr>
          <w:rFonts w:ascii="Times New Roman" w:eastAsia="Times New Roman" w:hAnsi="Times New Roman" w:cs="Times New Roman"/>
          <w:sz w:val="24"/>
          <w:szCs w:val="24"/>
          <w:lang w:eastAsia="en-IN"/>
        </w:rPr>
        <w:t xml:space="preserve">where </w:t>
      </w:r>
      <w:r w:rsidR="005E2BBB">
        <w:rPr>
          <w:rFonts w:ascii="Times New Roman" w:eastAsia="Times New Roman" w:hAnsi="Times New Roman" w:cs="Times New Roman"/>
          <w:noProof/>
          <w:sz w:val="24"/>
          <w:szCs w:val="24"/>
          <w:lang w:eastAsia="en-IN"/>
        </w:rPr>
        <w:drawing>
          <wp:inline distT="0" distB="0" distL="0" distR="0">
            <wp:extent cx="866775" cy="219075"/>
            <wp:effectExtent l="19050" t="0" r="9525" b="0"/>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50"/>
                    <a:srcRect/>
                    <a:stretch>
                      <a:fillRect/>
                    </a:stretch>
                  </pic:blipFill>
                  <pic:spPr bwMode="auto">
                    <a:xfrm>
                      <a:off x="0" y="0"/>
                      <a:ext cx="866775" cy="219075"/>
                    </a:xfrm>
                    <a:prstGeom prst="rect">
                      <a:avLst/>
                    </a:prstGeom>
                    <a:noFill/>
                    <a:ln w="9525">
                      <a:noFill/>
                      <a:miter lim="800000"/>
                      <a:headEnd/>
                      <a:tailEnd/>
                    </a:ln>
                  </pic:spPr>
                </pic:pic>
              </a:graphicData>
            </a:graphic>
          </wp:inline>
        </w:drawing>
      </w:r>
      <w:r w:rsidRPr="002C04B3">
        <w:rPr>
          <w:rFonts w:ascii="Times New Roman" w:eastAsia="Times New Roman" w:hAnsi="Times New Roman" w:cs="Times New Roman"/>
          <w:vanish/>
          <w:sz w:val="28"/>
          <w:lang w:eastAsia="en-IN"/>
        </w:rPr>
        <w:t xml:space="preserve">R → i = r → − r → i , {\displaystyle {\vec {\mathcal {R}}}_{i}={\vec {r}}-{\vec {r}}_{i},} </w:t>
      </w:r>
      <w:r w:rsidRPr="002C04B3">
        <w:rPr>
          <w:rFonts w:ascii="Times New Roman" w:eastAsia="Times New Roman" w:hAnsi="Times New Roman" w:cs="Times New Roman"/>
          <w:sz w:val="24"/>
          <w:szCs w:val="24"/>
          <w:lang w:eastAsia="en-IN"/>
        </w:rPr>
        <w:t xml:space="preserve">is the displacement vector from a </w:t>
      </w:r>
      <w:r w:rsidRPr="002C04B3">
        <w:rPr>
          <w:rFonts w:ascii="Times New Roman" w:eastAsia="Times New Roman" w:hAnsi="Times New Roman" w:cs="Times New Roman"/>
          <w:i/>
          <w:iCs/>
          <w:sz w:val="24"/>
          <w:szCs w:val="24"/>
          <w:lang w:eastAsia="en-IN"/>
        </w:rPr>
        <w:t>source point</w:t>
      </w:r>
      <w:r w:rsidRPr="002C04B3">
        <w:rPr>
          <w:rFonts w:ascii="Times New Roman" w:eastAsia="Times New Roman" w:hAnsi="Times New Roman" w:cs="Times New Roman"/>
          <w:sz w:val="24"/>
          <w:szCs w:val="24"/>
          <w:lang w:eastAsia="en-IN"/>
        </w:rPr>
        <w:t xml:space="preserve"> </w:t>
      </w:r>
      <w:r w:rsidR="005E2BBB" w:rsidRPr="005E2BBB">
        <w:rPr>
          <w:rFonts w:ascii="Times New Roman" w:eastAsia="Times New Roman" w:hAnsi="Times New Roman" w:cs="Times New Roman"/>
          <w:noProof/>
          <w:sz w:val="24"/>
          <w:szCs w:val="24"/>
          <w:lang w:eastAsia="en-IN"/>
        </w:rPr>
        <w:drawing>
          <wp:inline distT="0" distB="0" distL="0" distR="0">
            <wp:extent cx="142875" cy="180975"/>
            <wp:effectExtent l="19050" t="0" r="9525" b="0"/>
            <wp:docPr id="6"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48"/>
                    <a:srcRect/>
                    <a:stretch>
                      <a:fillRect/>
                    </a:stretch>
                  </pic:blipFill>
                  <pic:spPr bwMode="auto">
                    <a:xfrm>
                      <a:off x="0" y="0"/>
                      <a:ext cx="142875" cy="180975"/>
                    </a:xfrm>
                    <a:prstGeom prst="rect">
                      <a:avLst/>
                    </a:prstGeom>
                    <a:noFill/>
                    <a:ln w="9525">
                      <a:noFill/>
                      <a:miter lim="800000"/>
                      <a:headEnd/>
                      <a:tailEnd/>
                    </a:ln>
                  </pic:spPr>
                </pic:pic>
              </a:graphicData>
            </a:graphic>
          </wp:inline>
        </w:drawing>
      </w:r>
      <w:r w:rsidRPr="002C04B3">
        <w:rPr>
          <w:rFonts w:ascii="Times New Roman" w:eastAsia="Times New Roman" w:hAnsi="Times New Roman" w:cs="Times New Roman"/>
          <w:vanish/>
          <w:sz w:val="28"/>
          <w:lang w:eastAsia="en-IN"/>
        </w:rPr>
        <w:t xml:space="preserve">r → i {\displaystyle {\vec {r}}_{i}} </w:t>
      </w:r>
      <w:r w:rsidR="005E2BBB">
        <w:rPr>
          <w:rFonts w:ascii="Times New Roman" w:eastAsia="Times New Roman" w:hAnsi="Times New Roman" w:cs="Times New Roman"/>
          <w:sz w:val="24"/>
          <w:szCs w:val="24"/>
          <w:lang w:eastAsia="en-IN"/>
        </w:rPr>
        <w:t xml:space="preserve"> </w:t>
      </w:r>
      <w:r w:rsidRPr="002C04B3">
        <w:rPr>
          <w:rFonts w:ascii="Times New Roman" w:eastAsia="Times New Roman" w:hAnsi="Times New Roman" w:cs="Times New Roman"/>
          <w:sz w:val="24"/>
          <w:szCs w:val="24"/>
          <w:lang w:eastAsia="en-IN"/>
        </w:rPr>
        <w:t xml:space="preserve">to the </w:t>
      </w:r>
      <w:r w:rsidRPr="002C04B3">
        <w:rPr>
          <w:rFonts w:ascii="Times New Roman" w:eastAsia="Times New Roman" w:hAnsi="Times New Roman" w:cs="Times New Roman"/>
          <w:i/>
          <w:iCs/>
          <w:sz w:val="24"/>
          <w:szCs w:val="24"/>
          <w:lang w:eastAsia="en-IN"/>
        </w:rPr>
        <w:t>field point</w:t>
      </w:r>
      <w:r w:rsidRPr="002C04B3">
        <w:rPr>
          <w:rFonts w:ascii="Times New Roman" w:eastAsia="Times New Roman" w:hAnsi="Times New Roman" w:cs="Times New Roman"/>
          <w:sz w:val="24"/>
          <w:szCs w:val="24"/>
          <w:lang w:eastAsia="en-IN"/>
        </w:rPr>
        <w:t xml:space="preserve"> </w:t>
      </w:r>
      <w:r w:rsidRPr="002C04B3">
        <w:rPr>
          <w:rFonts w:ascii="Times New Roman" w:eastAsia="Times New Roman" w:hAnsi="Times New Roman" w:cs="Times New Roman"/>
          <w:vanish/>
          <w:sz w:val="28"/>
          <w:lang w:eastAsia="en-IN"/>
        </w:rPr>
        <w:t>r → {\displaystyle {\vec {r}}}</w:t>
      </w:r>
      <w:r w:rsidR="005E2BBB">
        <w:rPr>
          <w:rFonts w:ascii="Times New Roman" w:eastAsia="Times New Roman" w:hAnsi="Times New Roman" w:cs="Times New Roman"/>
          <w:sz w:val="24"/>
          <w:szCs w:val="24"/>
          <w:lang w:eastAsia="en-IN"/>
        </w:rPr>
        <w:t xml:space="preserve"> </w:t>
      </w:r>
      <w:r w:rsidR="005E2BBB">
        <w:rPr>
          <w:rFonts w:ascii="Times New Roman" w:eastAsia="Times New Roman" w:hAnsi="Times New Roman" w:cs="Times New Roman"/>
          <w:noProof/>
          <w:sz w:val="24"/>
          <w:szCs w:val="24"/>
          <w:lang w:eastAsia="en-IN"/>
        </w:rPr>
        <w:drawing>
          <wp:inline distT="0" distB="0" distL="0" distR="0">
            <wp:extent cx="85725" cy="161925"/>
            <wp:effectExtent l="19050" t="0" r="9525" b="0"/>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51"/>
                    <a:srcRect/>
                    <a:stretch>
                      <a:fillRect/>
                    </a:stretch>
                  </pic:blipFill>
                  <pic:spPr bwMode="auto">
                    <a:xfrm>
                      <a:off x="0" y="0"/>
                      <a:ext cx="85725" cy="161925"/>
                    </a:xfrm>
                    <a:prstGeom prst="rect">
                      <a:avLst/>
                    </a:prstGeom>
                    <a:noFill/>
                    <a:ln w="9525">
                      <a:noFill/>
                      <a:miter lim="800000"/>
                      <a:headEnd/>
                      <a:tailEnd/>
                    </a:ln>
                  </pic:spPr>
                </pic:pic>
              </a:graphicData>
            </a:graphic>
          </wp:inline>
        </w:drawing>
      </w:r>
      <w:r w:rsidRPr="002C04B3">
        <w:rPr>
          <w:rFonts w:ascii="Times New Roman" w:eastAsia="Times New Roman" w:hAnsi="Times New Roman" w:cs="Times New Roman"/>
          <w:sz w:val="24"/>
          <w:szCs w:val="24"/>
          <w:lang w:eastAsia="en-IN"/>
        </w:rPr>
        <w:t>, and</w:t>
      </w:r>
      <w:r w:rsidR="005E2BBB" w:rsidRPr="005E2BBB">
        <w:rPr>
          <w:rFonts w:ascii="Times New Roman" w:eastAsia="Times New Roman" w:hAnsi="Times New Roman" w:cs="Times New Roman"/>
          <w:sz w:val="24"/>
          <w:szCs w:val="24"/>
          <w:lang w:eastAsia="en-IN"/>
        </w:rPr>
        <w:t xml:space="preserve"> </w:t>
      </w:r>
      <w:r w:rsidR="005E2BBB">
        <w:rPr>
          <w:rFonts w:ascii="Times New Roman" w:eastAsia="Times New Roman" w:hAnsi="Times New Roman" w:cs="Times New Roman"/>
          <w:noProof/>
          <w:sz w:val="24"/>
          <w:szCs w:val="24"/>
          <w:lang w:eastAsia="en-IN"/>
        </w:rPr>
        <w:drawing>
          <wp:inline distT="0" distB="0" distL="0" distR="0">
            <wp:extent cx="1085850" cy="266700"/>
            <wp:effectExtent l="19050" t="0" r="0" b="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52"/>
                    <a:srcRect/>
                    <a:stretch>
                      <a:fillRect/>
                    </a:stretch>
                  </pic:blipFill>
                  <pic:spPr bwMode="auto">
                    <a:xfrm>
                      <a:off x="0" y="0"/>
                      <a:ext cx="1085850" cy="266700"/>
                    </a:xfrm>
                    <a:prstGeom prst="rect">
                      <a:avLst/>
                    </a:prstGeom>
                    <a:noFill/>
                    <a:ln w="9525">
                      <a:noFill/>
                      <a:miter lim="800000"/>
                      <a:headEnd/>
                      <a:tailEnd/>
                    </a:ln>
                  </pic:spPr>
                </pic:pic>
              </a:graphicData>
            </a:graphic>
          </wp:inline>
        </w:drawing>
      </w:r>
      <w:r w:rsidRPr="002C04B3">
        <w:rPr>
          <w:rFonts w:ascii="Times New Roman" w:eastAsia="Times New Roman" w:hAnsi="Times New Roman" w:cs="Times New Roman"/>
          <w:sz w:val="24"/>
          <w:szCs w:val="24"/>
          <w:lang w:eastAsia="en-IN"/>
        </w:rPr>
        <w:t xml:space="preserve"> </w:t>
      </w:r>
      <w:r w:rsidRPr="002C04B3">
        <w:rPr>
          <w:rFonts w:ascii="Times New Roman" w:eastAsia="Times New Roman" w:hAnsi="Times New Roman" w:cs="Times New Roman"/>
          <w:vanish/>
          <w:sz w:val="28"/>
          <w:lang w:eastAsia="en-IN"/>
        </w:rPr>
        <w:t xml:space="preserve">R ^ i = R → i / ‖ R → i ‖ {\displaystyle {\widehat {\mathcal {R}}}_{i}={\vec {\mathcal {R}}}_{i}/\left\|{\vec {\mathcal {R}}}_{i}\right\|} </w:t>
      </w:r>
      <w:r w:rsidR="005E2BBB">
        <w:rPr>
          <w:rFonts w:ascii="Times New Roman" w:eastAsia="Times New Roman" w:hAnsi="Times New Roman" w:cs="Times New Roman"/>
          <w:sz w:val="24"/>
          <w:szCs w:val="24"/>
          <w:lang w:eastAsia="en-IN"/>
        </w:rPr>
        <w:t xml:space="preserve"> </w:t>
      </w:r>
      <w:r w:rsidRPr="002C04B3">
        <w:rPr>
          <w:rFonts w:ascii="Times New Roman" w:eastAsia="Times New Roman" w:hAnsi="Times New Roman" w:cs="Times New Roman"/>
          <w:sz w:val="24"/>
          <w:szCs w:val="24"/>
          <w:lang w:eastAsia="en-IN"/>
        </w:rPr>
        <w:t xml:space="preserve">is a </w:t>
      </w:r>
      <w:hyperlink r:id="rId53" w:tooltip="Unit vector" w:history="1">
        <w:r w:rsidRPr="002C04B3">
          <w:rPr>
            <w:rFonts w:ascii="Times New Roman" w:eastAsia="Times New Roman" w:hAnsi="Times New Roman" w:cs="Times New Roman"/>
            <w:sz w:val="24"/>
            <w:szCs w:val="24"/>
            <w:lang w:eastAsia="en-IN"/>
          </w:rPr>
          <w:t>unit vector</w:t>
        </w:r>
      </w:hyperlink>
      <w:r w:rsidRPr="002C04B3">
        <w:rPr>
          <w:rFonts w:ascii="Times New Roman" w:eastAsia="Times New Roman" w:hAnsi="Times New Roman" w:cs="Times New Roman"/>
          <w:sz w:val="24"/>
          <w:szCs w:val="24"/>
          <w:lang w:eastAsia="en-IN"/>
        </w:rPr>
        <w:t xml:space="preserve"> that indicates the direction of the field. For a single point charge at the origin, the magnitude of this electric field is </w:t>
      </w:r>
      <w:r w:rsidR="0076149D">
        <w:rPr>
          <w:rFonts w:ascii="Times New Roman" w:eastAsia="Times New Roman" w:hAnsi="Times New Roman" w:cs="Times New Roman"/>
          <w:noProof/>
          <w:sz w:val="24"/>
          <w:szCs w:val="24"/>
          <w:lang w:eastAsia="en-IN"/>
        </w:rPr>
        <w:drawing>
          <wp:inline distT="0" distB="0" distL="0" distR="0">
            <wp:extent cx="942975" cy="219075"/>
            <wp:effectExtent l="19050" t="0" r="9525" b="0"/>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54"/>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2C04B3">
        <w:rPr>
          <w:rFonts w:ascii="Times New Roman" w:eastAsia="Times New Roman" w:hAnsi="Times New Roman" w:cs="Times New Roman"/>
          <w:vanish/>
          <w:sz w:val="28"/>
          <w:lang w:eastAsia="en-IN"/>
        </w:rPr>
        <w:t xml:space="preserve">E = k e Q / R 2 , {\displaystyle E=k_{e}Q/{\mathcal {R}}^{2},} </w:t>
      </w:r>
      <w:r w:rsidR="0076149D">
        <w:rPr>
          <w:rFonts w:ascii="Times New Roman" w:eastAsia="Times New Roman" w:hAnsi="Times New Roman" w:cs="Times New Roman"/>
          <w:sz w:val="24"/>
          <w:szCs w:val="24"/>
          <w:lang w:eastAsia="en-IN"/>
        </w:rPr>
        <w:t xml:space="preserve"> </w:t>
      </w:r>
      <w:r w:rsidRPr="002C04B3">
        <w:rPr>
          <w:rFonts w:ascii="Times New Roman" w:eastAsia="Times New Roman" w:hAnsi="Times New Roman" w:cs="Times New Roman"/>
          <w:sz w:val="24"/>
          <w:szCs w:val="24"/>
          <w:lang w:eastAsia="en-IN"/>
        </w:rPr>
        <w:t xml:space="preserve">and points away from that charge is positive. The fact that the force (and hence the field) can be calculated by summing over all the contributions due to individual source particles is an example of the </w:t>
      </w:r>
      <w:hyperlink r:id="rId55" w:tooltip="Superposition principle" w:history="1">
        <w:r w:rsidRPr="002C04B3">
          <w:rPr>
            <w:rFonts w:ascii="Times New Roman" w:eastAsia="Times New Roman" w:hAnsi="Times New Roman" w:cs="Times New Roman"/>
            <w:sz w:val="24"/>
            <w:szCs w:val="24"/>
            <w:lang w:eastAsia="en-IN"/>
          </w:rPr>
          <w:t>superposition principle</w:t>
        </w:r>
      </w:hyperlink>
      <w:r w:rsidRPr="002C04B3">
        <w:rPr>
          <w:rFonts w:ascii="Times New Roman" w:eastAsia="Times New Roman" w:hAnsi="Times New Roman" w:cs="Times New Roman"/>
          <w:sz w:val="24"/>
          <w:szCs w:val="24"/>
          <w:lang w:eastAsia="en-IN"/>
        </w:rPr>
        <w:t xml:space="preserve">. The electric field produced by a distribution of charges is given by the volume </w:t>
      </w:r>
      <w:hyperlink r:id="rId56" w:tooltip="Charge density" w:history="1">
        <w:r w:rsidRPr="002C04B3">
          <w:rPr>
            <w:rFonts w:ascii="Times New Roman" w:eastAsia="Times New Roman" w:hAnsi="Times New Roman" w:cs="Times New Roman"/>
            <w:sz w:val="24"/>
            <w:szCs w:val="24"/>
            <w:lang w:eastAsia="en-IN"/>
          </w:rPr>
          <w:t>charge density</w:t>
        </w:r>
      </w:hyperlink>
      <w:r w:rsidRPr="002C04B3">
        <w:rPr>
          <w:rFonts w:ascii="Times New Roman" w:eastAsia="Times New Roman" w:hAnsi="Times New Roman" w:cs="Times New Roman"/>
          <w:sz w:val="24"/>
          <w:szCs w:val="24"/>
          <w:lang w:eastAsia="en-IN"/>
        </w:rPr>
        <w:t xml:space="preserve"> </w:t>
      </w:r>
      <w:r w:rsidR="0076149D">
        <w:rPr>
          <w:rFonts w:ascii="Times New Roman" w:eastAsia="Times New Roman" w:hAnsi="Times New Roman" w:cs="Times New Roman"/>
          <w:noProof/>
          <w:sz w:val="24"/>
          <w:szCs w:val="24"/>
          <w:lang w:eastAsia="en-IN"/>
        </w:rPr>
        <w:drawing>
          <wp:inline distT="0" distB="0" distL="0" distR="0">
            <wp:extent cx="285750" cy="190500"/>
            <wp:effectExtent l="19050" t="0" r="0" b="0"/>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57"/>
                    <a:srcRect/>
                    <a:stretch>
                      <a:fillRect/>
                    </a:stretch>
                  </pic:blipFill>
                  <pic:spPr bwMode="auto">
                    <a:xfrm>
                      <a:off x="0" y="0"/>
                      <a:ext cx="285750" cy="190500"/>
                    </a:xfrm>
                    <a:prstGeom prst="rect">
                      <a:avLst/>
                    </a:prstGeom>
                    <a:noFill/>
                    <a:ln w="9525">
                      <a:noFill/>
                      <a:miter lim="800000"/>
                      <a:headEnd/>
                      <a:tailEnd/>
                    </a:ln>
                  </pic:spPr>
                </pic:pic>
              </a:graphicData>
            </a:graphic>
          </wp:inline>
        </w:drawing>
      </w:r>
      <w:r w:rsidRPr="002C04B3">
        <w:rPr>
          <w:rFonts w:ascii="Times New Roman" w:eastAsia="Times New Roman" w:hAnsi="Times New Roman" w:cs="Times New Roman"/>
          <w:vanish/>
          <w:sz w:val="28"/>
          <w:lang w:eastAsia="en-IN"/>
        </w:rPr>
        <w:t xml:space="preserve">ρ ( r → ) {\displaystyle \rho ({\vec {r}})} </w:t>
      </w:r>
      <w:r w:rsidR="00B50D58" w:rsidRPr="00B50D58">
        <w:rPr>
          <w:rFonts w:ascii="Times New Roman" w:eastAsia="Times New Roman" w:hAnsi="Times New Roman" w:cs="Times New Roman"/>
          <w:sz w:val="24"/>
          <w:szCs w:val="24"/>
          <w:lang w:eastAsia="en-IN"/>
        </w:rPr>
        <w:pict>
          <v:shape id="_x0000_i1033" type="#_x0000_t75" alt="\rho ({\vec {r}})" style="width:24pt;height:24pt"/>
        </w:pict>
      </w:r>
      <w:r w:rsidRPr="002C04B3">
        <w:rPr>
          <w:rFonts w:ascii="Times New Roman" w:eastAsia="Times New Roman" w:hAnsi="Times New Roman" w:cs="Times New Roman"/>
          <w:sz w:val="24"/>
          <w:szCs w:val="24"/>
          <w:lang w:eastAsia="en-IN"/>
        </w:rPr>
        <w:t xml:space="preserve">and can be obtained by converting this sum into a </w:t>
      </w:r>
      <w:hyperlink r:id="rId58" w:tooltip="Triple integral" w:history="1">
        <w:r w:rsidRPr="002C04B3">
          <w:rPr>
            <w:rFonts w:ascii="Times New Roman" w:eastAsia="Times New Roman" w:hAnsi="Times New Roman" w:cs="Times New Roman"/>
            <w:sz w:val="24"/>
            <w:szCs w:val="24"/>
            <w:lang w:eastAsia="en-IN"/>
          </w:rPr>
          <w:t>triple integral</w:t>
        </w:r>
      </w:hyperlink>
      <w:r w:rsidRPr="002C04B3">
        <w:rPr>
          <w:rFonts w:ascii="Times New Roman" w:eastAsia="Times New Roman" w:hAnsi="Times New Roman" w:cs="Times New Roman"/>
          <w:sz w:val="24"/>
          <w:szCs w:val="24"/>
          <w:lang w:eastAsia="en-IN"/>
        </w:rPr>
        <w:t xml:space="preserve">: </w:t>
      </w:r>
    </w:p>
    <w:p w:rsidR="002C04B3" w:rsidRPr="002C04B3" w:rsidRDefault="002C04B3" w:rsidP="002C04B3">
      <w:pPr>
        <w:spacing w:after="0" w:line="240" w:lineRule="auto"/>
        <w:ind w:left="720"/>
        <w:jc w:val="both"/>
        <w:rPr>
          <w:rFonts w:ascii="Times New Roman" w:eastAsia="Times New Roman" w:hAnsi="Times New Roman" w:cs="Times New Roman"/>
          <w:sz w:val="24"/>
          <w:szCs w:val="24"/>
          <w:lang w:eastAsia="en-IN"/>
        </w:rPr>
      </w:pPr>
      <w:r w:rsidRPr="002C04B3">
        <w:rPr>
          <w:rFonts w:ascii="Times New Roman" w:eastAsia="Times New Roman" w:hAnsi="Times New Roman" w:cs="Times New Roman"/>
          <w:vanish/>
          <w:sz w:val="28"/>
          <w:lang w:eastAsia="en-IN"/>
        </w:rPr>
        <w:t xml:space="preserve">E → ( r → ) = 1 4 π ε 0 </w:t>
      </w:r>
      <w:r w:rsidRPr="002C04B3">
        <w:rPr>
          <w:rFonts w:ascii="Cambria Math" w:eastAsia="Times New Roman" w:hAnsi="Cambria Math" w:cs="Cambria Math"/>
          <w:vanish/>
          <w:sz w:val="28"/>
          <w:lang w:eastAsia="en-IN"/>
        </w:rPr>
        <w:t>∭</w:t>
      </w:r>
      <w:r w:rsidRPr="002C04B3">
        <w:rPr>
          <w:rFonts w:ascii="Times New Roman" w:eastAsia="Times New Roman" w:hAnsi="Times New Roman" w:cs="Times New Roman"/>
          <w:vanish/>
          <w:sz w:val="28"/>
          <w:lang w:eastAsia="en-IN"/>
        </w:rPr>
        <w:t xml:space="preserve"> r → − r → ′ ‖ r → − r → ′ ‖ 3 ρ ( r → ′ ) d 3 </w:t>
      </w:r>
      <w:r w:rsidRPr="002C04B3">
        <w:rPr>
          <w:rFonts w:ascii="Cambria Math" w:eastAsia="Times New Roman" w:hAnsi="Cambria Math" w:cs="Cambria Math"/>
          <w:vanish/>
          <w:sz w:val="28"/>
          <w:lang w:eastAsia="en-IN"/>
        </w:rPr>
        <w:t>⁡</w:t>
      </w:r>
      <w:r w:rsidRPr="002C04B3">
        <w:rPr>
          <w:rFonts w:ascii="Times New Roman" w:eastAsia="Times New Roman" w:hAnsi="Times New Roman" w:cs="Times New Roman"/>
          <w:vanish/>
          <w:sz w:val="28"/>
          <w:lang w:eastAsia="en-IN"/>
        </w:rPr>
        <w:t xml:space="preserve"> r ′ {\displaystyle {\vec {E}}({\vec {r}})={\frac {1}{4\pi \varepsilon _{0}}}\iiint {\frac {{\vec {r}}-{\vec {r}}\,'}{\left\|{\vec {r}}-{\vec {r}}\,'\right\|^{3}}}\rho ({\vec {r}}\,')\operatorname {d} ^{3}r\,'} </w:t>
      </w:r>
      <w:r w:rsidR="00B50D58" w:rsidRPr="00B50D58">
        <w:rPr>
          <w:rFonts w:ascii="Times New Roman" w:eastAsia="Times New Roman" w:hAnsi="Times New Roman" w:cs="Times New Roman"/>
          <w:sz w:val="24"/>
          <w:szCs w:val="24"/>
          <w:lang w:eastAsia="en-IN"/>
        </w:rPr>
        <w:pict>
          <v:shape id="_x0000_i1034" type="#_x0000_t75" alt="{\displaystyle {\vec {E}}({\vec {r}})={\frac {1}{4\pi \varepsilon _{0}}}\iiint {\frac {{\vec {r}}-{\vec {r}}\,'}{\left\|{\vec {r}}-{\vec {r}}\,'\right\|^{3}}}\rho ({\vec {r}}\,')\operatorname {d} ^{3}r\,'}" style="width:24pt;height:24pt"/>
        </w:pict>
      </w:r>
      <w:r w:rsidR="0076149D" w:rsidRPr="0076149D">
        <w:rPr>
          <w:rFonts w:ascii="Times New Roman" w:eastAsia="Times New Roman" w:hAnsi="Times New Roman" w:cs="Times New Roman"/>
          <w:sz w:val="24"/>
          <w:szCs w:val="24"/>
          <w:lang w:eastAsia="en-IN"/>
        </w:rPr>
        <w:t xml:space="preserve"> </w:t>
      </w:r>
      <w:r w:rsidR="0076149D">
        <w:rPr>
          <w:rFonts w:ascii="Times New Roman" w:eastAsia="Times New Roman" w:hAnsi="Times New Roman" w:cs="Times New Roman"/>
          <w:noProof/>
          <w:sz w:val="24"/>
          <w:szCs w:val="24"/>
          <w:lang w:eastAsia="en-IN"/>
        </w:rPr>
        <w:drawing>
          <wp:inline distT="0" distB="0" distL="0" distR="0">
            <wp:extent cx="2733675" cy="466725"/>
            <wp:effectExtent l="19050" t="0" r="9525" b="0"/>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59"/>
                    <a:srcRect/>
                    <a:stretch>
                      <a:fillRect/>
                    </a:stretch>
                  </pic:blipFill>
                  <pic:spPr bwMode="auto">
                    <a:xfrm>
                      <a:off x="0" y="0"/>
                      <a:ext cx="2733675" cy="466725"/>
                    </a:xfrm>
                    <a:prstGeom prst="rect">
                      <a:avLst/>
                    </a:prstGeom>
                    <a:noFill/>
                    <a:ln w="9525">
                      <a:noFill/>
                      <a:miter lim="800000"/>
                      <a:headEnd/>
                      <a:tailEnd/>
                    </a:ln>
                  </pic:spPr>
                </pic:pic>
              </a:graphicData>
            </a:graphic>
          </wp:inline>
        </w:drawing>
      </w:r>
    </w:p>
    <w:p w:rsidR="00D720EF" w:rsidRPr="00127E72" w:rsidRDefault="00D720EF" w:rsidP="00D720EF">
      <w:pPr>
        <w:pStyle w:val="Heading2"/>
        <w:jc w:val="both"/>
        <w:rPr>
          <w:sz w:val="32"/>
          <w:szCs w:val="32"/>
        </w:rPr>
      </w:pPr>
      <w:r w:rsidRPr="00127E72">
        <w:rPr>
          <w:rStyle w:val="mw-headline"/>
          <w:sz w:val="32"/>
          <w:szCs w:val="32"/>
        </w:rPr>
        <w:t>Electrostatic approximation</w:t>
      </w:r>
    </w:p>
    <w:p w:rsidR="00D720EF" w:rsidRPr="00D720EF" w:rsidRDefault="00D720EF" w:rsidP="00D720EF">
      <w:pPr>
        <w:pStyle w:val="NormalWeb"/>
        <w:jc w:val="both"/>
      </w:pPr>
      <w:r w:rsidRPr="00D720EF">
        <w:t xml:space="preserve">The validity of the electrostatic approximation rests on the assumption that the electric field is </w:t>
      </w:r>
      <w:hyperlink r:id="rId60" w:tooltip="Irrotational" w:history="1">
        <w:r w:rsidRPr="00D720EF">
          <w:rPr>
            <w:rStyle w:val="Hyperlink"/>
            <w:color w:val="auto"/>
            <w:u w:val="none"/>
          </w:rPr>
          <w:t>irrotational</w:t>
        </w:r>
      </w:hyperlink>
      <w:r w:rsidRPr="00D720EF">
        <w:t xml:space="preserve">: </w:t>
      </w:r>
    </w:p>
    <w:p w:rsidR="00D720EF" w:rsidRPr="00D720EF" w:rsidRDefault="00D720EF" w:rsidP="00D720EF">
      <w:pPr>
        <w:ind w:left="720"/>
        <w:jc w:val="both"/>
      </w:pPr>
      <w:r>
        <w:rPr>
          <w:rFonts w:ascii="Cambria Math" w:hAnsi="Cambria Math" w:cs="Cambria Math"/>
          <w:noProof/>
          <w:sz w:val="28"/>
          <w:szCs w:val="28"/>
          <w:lang w:eastAsia="en-IN"/>
        </w:rPr>
        <w:drawing>
          <wp:inline distT="0" distB="0" distL="0" distR="0">
            <wp:extent cx="790575" cy="190500"/>
            <wp:effectExtent l="19050" t="0" r="9525"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61"/>
                    <a:srcRect/>
                    <a:stretch>
                      <a:fillRect/>
                    </a:stretch>
                  </pic:blipFill>
                  <pic:spPr bwMode="auto">
                    <a:xfrm>
                      <a:off x="0" y="0"/>
                      <a:ext cx="790575" cy="190500"/>
                    </a:xfrm>
                    <a:prstGeom prst="rect">
                      <a:avLst/>
                    </a:prstGeom>
                    <a:noFill/>
                    <a:ln w="9525">
                      <a:noFill/>
                      <a:miter lim="800000"/>
                      <a:headEnd/>
                      <a:tailEnd/>
                    </a:ln>
                  </pic:spPr>
                </pic:pic>
              </a:graphicData>
            </a:graphic>
          </wp:inline>
        </w:drawing>
      </w:r>
      <w:r w:rsidRPr="00D720EF">
        <w:rPr>
          <w:rStyle w:val="mwe-math-mathml-inline"/>
          <w:rFonts w:ascii="Cambria Math" w:hAnsi="Cambria Math" w:cs="Cambria Math"/>
          <w:vanish/>
        </w:rPr>
        <w:t>∇</w:t>
      </w:r>
      <w:r w:rsidRPr="00D720EF">
        <w:rPr>
          <w:rStyle w:val="mwe-math-mathml-inline"/>
          <w:vanish/>
        </w:rPr>
        <w:t xml:space="preserve"> → × E → = 0. {\displaystyle {\vec {\nabla }}\times {\vec {E}}=0.} </w:t>
      </w:r>
    </w:p>
    <w:p w:rsidR="00D720EF" w:rsidRPr="00D720EF" w:rsidRDefault="00D720EF" w:rsidP="00D720EF">
      <w:pPr>
        <w:pStyle w:val="NormalWeb"/>
        <w:jc w:val="both"/>
      </w:pPr>
      <w:r w:rsidRPr="00D720EF">
        <w:t xml:space="preserve">From </w:t>
      </w:r>
      <w:hyperlink r:id="rId62" w:tooltip="Faraday's law of induction" w:history="1">
        <w:r w:rsidRPr="00D720EF">
          <w:rPr>
            <w:rStyle w:val="Hyperlink"/>
            <w:color w:val="auto"/>
            <w:u w:val="none"/>
          </w:rPr>
          <w:t>Faraday's law</w:t>
        </w:r>
      </w:hyperlink>
      <w:r w:rsidRPr="00D720EF">
        <w:t xml:space="preserve">, this assumption implies the absence or near-absence of time-varying magnetic fields: </w:t>
      </w:r>
    </w:p>
    <w:p w:rsidR="00D720EF" w:rsidRPr="00D720EF" w:rsidRDefault="00D720EF" w:rsidP="00D720EF">
      <w:pPr>
        <w:ind w:left="720"/>
        <w:jc w:val="both"/>
      </w:pPr>
      <w:r>
        <w:rPr>
          <w:noProof/>
          <w:sz w:val="28"/>
          <w:szCs w:val="28"/>
          <w:lang w:eastAsia="en-IN"/>
        </w:rPr>
        <w:drawing>
          <wp:inline distT="0" distB="0" distL="0" distR="0">
            <wp:extent cx="609600" cy="419100"/>
            <wp:effectExtent l="1905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63"/>
                    <a:srcRect/>
                    <a:stretch>
                      <a:fillRect/>
                    </a:stretch>
                  </pic:blipFill>
                  <pic:spPr bwMode="auto">
                    <a:xfrm>
                      <a:off x="0" y="0"/>
                      <a:ext cx="609600" cy="419100"/>
                    </a:xfrm>
                    <a:prstGeom prst="rect">
                      <a:avLst/>
                    </a:prstGeom>
                    <a:noFill/>
                    <a:ln w="9525">
                      <a:noFill/>
                      <a:miter lim="800000"/>
                      <a:headEnd/>
                      <a:tailEnd/>
                    </a:ln>
                  </pic:spPr>
                </pic:pic>
              </a:graphicData>
            </a:graphic>
          </wp:inline>
        </w:drawing>
      </w:r>
      <w:r w:rsidRPr="00D720EF">
        <w:rPr>
          <w:rStyle w:val="mwe-math-mathml-inline"/>
          <w:vanish/>
        </w:rPr>
        <w:t xml:space="preserve">∂ B → ∂ t = 0. {\displaystyle {\partial {\vec {B}} \over \partial t}=0.} </w:t>
      </w:r>
    </w:p>
    <w:p w:rsidR="00D720EF" w:rsidRPr="00D720EF" w:rsidRDefault="00D720EF" w:rsidP="00D720EF">
      <w:pPr>
        <w:pStyle w:val="NormalWeb"/>
        <w:jc w:val="both"/>
      </w:pPr>
      <w:r w:rsidRPr="00D720EF">
        <w:t xml:space="preserve">In other words, electrostatics does not require the absence of magnetic fields or electric currents. Rather, if magnetic fields or electric currents </w:t>
      </w:r>
      <w:r w:rsidRPr="00D720EF">
        <w:rPr>
          <w:i/>
          <w:iCs/>
        </w:rPr>
        <w:t>do</w:t>
      </w:r>
      <w:r w:rsidRPr="00D720EF">
        <w:t xml:space="preserve"> exist, they must not change with time, or in the worst-case, they must change with time only </w:t>
      </w:r>
      <w:r w:rsidRPr="00D720EF">
        <w:rPr>
          <w:i/>
          <w:iCs/>
        </w:rPr>
        <w:t>very slowly</w:t>
      </w:r>
      <w:r w:rsidRPr="00D720EF">
        <w:t xml:space="preserve">. In some problems, both electrostatics and </w:t>
      </w:r>
      <w:hyperlink r:id="rId64" w:tooltip="Magnetostatics" w:history="1">
        <w:r w:rsidRPr="00D720EF">
          <w:rPr>
            <w:rStyle w:val="Hyperlink"/>
            <w:color w:val="auto"/>
            <w:u w:val="none"/>
          </w:rPr>
          <w:t>magnetostatics</w:t>
        </w:r>
      </w:hyperlink>
      <w:r w:rsidRPr="00D720EF">
        <w:t xml:space="preserve"> may be required for accurate predictions, but the coupling between the two can still be ignored. Electrostatics and magnetostatics can both be seen as </w:t>
      </w:r>
      <w:hyperlink r:id="rId65" w:tooltip="Galilean electromagnetism" w:history="1">
        <w:r w:rsidRPr="00D720EF">
          <w:rPr>
            <w:rStyle w:val="Hyperlink"/>
            <w:color w:val="auto"/>
            <w:u w:val="none"/>
          </w:rPr>
          <w:t>Galilean limits</w:t>
        </w:r>
      </w:hyperlink>
      <w:r w:rsidRPr="00D720EF">
        <w:t xml:space="preserve"> for electromagnetism. </w:t>
      </w:r>
    </w:p>
    <w:p w:rsidR="00D720EF" w:rsidRPr="00D720EF" w:rsidRDefault="00D720EF" w:rsidP="00D720EF">
      <w:pPr>
        <w:pStyle w:val="Heading3"/>
        <w:jc w:val="both"/>
        <w:rPr>
          <w:color w:val="auto"/>
        </w:rPr>
      </w:pPr>
      <w:r w:rsidRPr="00D720EF">
        <w:rPr>
          <w:rStyle w:val="mw-headline"/>
          <w:color w:val="auto"/>
        </w:rPr>
        <w:t>Electrostatic potential</w:t>
      </w:r>
    </w:p>
    <w:p w:rsidR="00D720EF" w:rsidRDefault="00D720EF" w:rsidP="00D720EF">
      <w:pPr>
        <w:pStyle w:val="NormalWeb"/>
        <w:jc w:val="both"/>
      </w:pPr>
      <w:r w:rsidRPr="00D720EF">
        <w:t xml:space="preserve">As the electric field is </w:t>
      </w:r>
      <w:hyperlink r:id="rId66" w:tooltip="Irrotational" w:history="1">
        <w:r w:rsidRPr="00D720EF">
          <w:rPr>
            <w:rStyle w:val="Hyperlink"/>
            <w:color w:val="auto"/>
            <w:u w:val="none"/>
          </w:rPr>
          <w:t>irrotational</w:t>
        </w:r>
      </w:hyperlink>
      <w:r w:rsidRPr="00D720EF">
        <w:t xml:space="preserve">, it is possible to express the electric field as the </w:t>
      </w:r>
      <w:hyperlink r:id="rId67" w:tooltip="Gradient" w:history="1">
        <w:r w:rsidRPr="00D720EF">
          <w:rPr>
            <w:rStyle w:val="Hyperlink"/>
            <w:color w:val="auto"/>
            <w:u w:val="none"/>
          </w:rPr>
          <w:t>gradient</w:t>
        </w:r>
      </w:hyperlink>
      <w:r w:rsidRPr="00D720EF">
        <w:t xml:space="preserve"> of a scalar function, </w:t>
      </w:r>
      <w:r>
        <w:rPr>
          <w:noProof/>
        </w:rPr>
        <w:drawing>
          <wp:inline distT="0" distB="0" distL="0" distR="0">
            <wp:extent cx="123825" cy="152400"/>
            <wp:effectExtent l="19050" t="0" r="9525"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68"/>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D720EF">
        <w:rPr>
          <w:rStyle w:val="mwe-math-mathml-inline"/>
          <w:vanish/>
        </w:rPr>
        <w:t>ϕ {\displaystyle \phi }</w:t>
      </w:r>
      <w:r w:rsidRPr="00D720EF">
        <w:t xml:space="preserve">, called the </w:t>
      </w:r>
      <w:hyperlink r:id="rId69" w:tooltip="Electrostatic potential" w:history="1">
        <w:r w:rsidRPr="00D720EF">
          <w:rPr>
            <w:rStyle w:val="Hyperlink"/>
            <w:color w:val="auto"/>
            <w:u w:val="none"/>
          </w:rPr>
          <w:t>electrostatic potential</w:t>
        </w:r>
      </w:hyperlink>
      <w:r w:rsidRPr="00D720EF">
        <w:t xml:space="preserve"> (also known as the </w:t>
      </w:r>
      <w:hyperlink r:id="rId70" w:tooltip="Voltage" w:history="1">
        <w:r w:rsidRPr="00D720EF">
          <w:rPr>
            <w:rStyle w:val="Hyperlink"/>
            <w:color w:val="auto"/>
            <w:u w:val="none"/>
          </w:rPr>
          <w:t>voltage</w:t>
        </w:r>
      </w:hyperlink>
      <w:r w:rsidRPr="00D720EF">
        <w:t xml:space="preserve">). An electric </w:t>
      </w:r>
      <w:r w:rsidRPr="00D720EF">
        <w:lastRenderedPageBreak/>
        <w:t xml:space="preserve">field, </w:t>
      </w:r>
      <w:r w:rsidRPr="00D720EF">
        <w:rPr>
          <w:rStyle w:val="mwe-math-mathml-inline"/>
          <w:vanish/>
        </w:rPr>
        <w:t xml:space="preserve">E {\displaystyle E} </w:t>
      </w:r>
      <w:r w:rsidR="00B50D58">
        <w:pict>
          <v:shape id="_x0000_i1035" type="#_x0000_t75" alt="E" style="width:24pt;height:24pt"/>
        </w:pict>
      </w:r>
      <w:r w:rsidRPr="00D720EF">
        <w:t xml:space="preserve">, points from regions of high electric potential to regions of low electric potential, expressed mathematically as </w:t>
      </w:r>
    </w:p>
    <w:p w:rsidR="00D720EF" w:rsidRPr="00D720EF" w:rsidRDefault="00D720EF" w:rsidP="00D720EF">
      <w:pPr>
        <w:pStyle w:val="NormalWeb"/>
        <w:jc w:val="both"/>
      </w:pPr>
      <w:r>
        <w:rPr>
          <w:noProof/>
        </w:rPr>
        <w:drawing>
          <wp:inline distT="0" distB="0" distL="0" distR="0">
            <wp:extent cx="733425" cy="219075"/>
            <wp:effectExtent l="19050" t="0" r="9525"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71"/>
                    <a:srcRect/>
                    <a:stretch>
                      <a:fillRect/>
                    </a:stretch>
                  </pic:blipFill>
                  <pic:spPr bwMode="auto">
                    <a:xfrm>
                      <a:off x="0" y="0"/>
                      <a:ext cx="733425" cy="219075"/>
                    </a:xfrm>
                    <a:prstGeom prst="rect">
                      <a:avLst/>
                    </a:prstGeom>
                    <a:noFill/>
                    <a:ln w="9525">
                      <a:noFill/>
                      <a:miter lim="800000"/>
                      <a:headEnd/>
                      <a:tailEnd/>
                    </a:ln>
                  </pic:spPr>
                </pic:pic>
              </a:graphicData>
            </a:graphic>
          </wp:inline>
        </w:drawing>
      </w:r>
    </w:p>
    <w:p w:rsidR="00D720EF" w:rsidRPr="00D720EF" w:rsidRDefault="00D720EF" w:rsidP="00D720EF">
      <w:pPr>
        <w:jc w:val="both"/>
      </w:pPr>
      <w:r w:rsidRPr="00D720EF">
        <w:rPr>
          <w:rStyle w:val="mwe-math-mathml-inline"/>
          <w:vanish/>
        </w:rPr>
        <w:t xml:space="preserve">E → = − </w:t>
      </w:r>
      <w:r w:rsidRPr="00D720EF">
        <w:rPr>
          <w:rStyle w:val="mwe-math-mathml-inline"/>
          <w:rFonts w:ascii="Cambria Math" w:hAnsi="Cambria Math" w:cs="Cambria Math"/>
          <w:vanish/>
        </w:rPr>
        <w:t>∇</w:t>
      </w:r>
      <w:r w:rsidRPr="00D720EF">
        <w:rPr>
          <w:rStyle w:val="mwe-math-mathml-inline"/>
          <w:vanish/>
        </w:rPr>
        <w:t xml:space="preserve"> → ϕ . {\displaystyle {\vec {E}}=-{\vec {\nabla }}\phi .} </w:t>
      </w:r>
      <w:r w:rsidRPr="00D720EF">
        <w:t xml:space="preserve">The </w:t>
      </w:r>
      <w:hyperlink r:id="rId72" w:tooltip="Gradient theorem" w:history="1">
        <w:r w:rsidRPr="00D720EF">
          <w:rPr>
            <w:rStyle w:val="Hyperlink"/>
            <w:color w:val="auto"/>
            <w:u w:val="none"/>
          </w:rPr>
          <w:t>gradient theorem</w:t>
        </w:r>
      </w:hyperlink>
      <w:r w:rsidRPr="00D720EF">
        <w:t xml:space="preserve"> can be used to establish that the electrostatic potential is the amount of </w:t>
      </w:r>
      <w:hyperlink r:id="rId73" w:tooltip="Work (physics)" w:history="1">
        <w:r w:rsidRPr="00D720EF">
          <w:rPr>
            <w:rStyle w:val="Hyperlink"/>
            <w:color w:val="auto"/>
            <w:u w:val="none"/>
          </w:rPr>
          <w:t>work</w:t>
        </w:r>
      </w:hyperlink>
      <w:r w:rsidRPr="00D720EF">
        <w:t xml:space="preserve"> per unit charge required to move a charge from point </w:t>
      </w:r>
      <w:r w:rsidRPr="00D720EF">
        <w:rPr>
          <w:rStyle w:val="mwe-math-mathml-inline"/>
          <w:vanish/>
        </w:rPr>
        <w:t xml:space="preserve">a {\displaystyle a} </w:t>
      </w:r>
      <w:r w:rsidR="00B50D58">
        <w:pict>
          <v:shape id="_x0000_i1036" type="#_x0000_t75" alt="a" style="width:24pt;height:24pt"/>
        </w:pict>
      </w:r>
      <w:r w:rsidRPr="00D720EF">
        <w:t xml:space="preserve">to point </w:t>
      </w:r>
      <w:r w:rsidRPr="00D720EF">
        <w:rPr>
          <w:rStyle w:val="mwe-math-mathml-inline"/>
          <w:vanish/>
        </w:rPr>
        <w:t xml:space="preserve">b {\displaystyle b} </w:t>
      </w:r>
      <w:r w:rsidR="00B50D58">
        <w:pict>
          <v:shape id="_x0000_i1037" type="#_x0000_t75" alt="b" style="width:24pt;height:24pt"/>
        </w:pict>
      </w:r>
      <w:r w:rsidRPr="00D720EF">
        <w:t xml:space="preserve">with the following </w:t>
      </w:r>
      <w:hyperlink r:id="rId74" w:tooltip="Line integral" w:history="1">
        <w:r w:rsidRPr="00D720EF">
          <w:rPr>
            <w:rStyle w:val="Hyperlink"/>
            <w:color w:val="auto"/>
            <w:u w:val="none"/>
          </w:rPr>
          <w:t>line integral</w:t>
        </w:r>
      </w:hyperlink>
      <w:r w:rsidRPr="00D720EF">
        <w:t xml:space="preserve">: </w:t>
      </w:r>
    </w:p>
    <w:p w:rsidR="00D720EF" w:rsidRPr="00D720EF" w:rsidRDefault="00D720EF" w:rsidP="00D720EF">
      <w:pPr>
        <w:ind w:left="720"/>
        <w:jc w:val="both"/>
      </w:pPr>
      <w:r w:rsidRPr="00D720EF">
        <w:rPr>
          <w:rStyle w:val="mwe-math-mathml-inline"/>
          <w:vanish/>
        </w:rPr>
        <w:t xml:space="preserve">− ∫ a b E → </w:t>
      </w:r>
      <w:r w:rsidRPr="00D720EF">
        <w:rPr>
          <w:rStyle w:val="mwe-math-mathml-inline"/>
          <w:rFonts w:ascii="Cambria Math" w:hAnsi="Cambria Math" w:cs="Cambria Math"/>
          <w:vanish/>
        </w:rPr>
        <w:t>⋅</w:t>
      </w:r>
      <w:r w:rsidRPr="00D720EF">
        <w:rPr>
          <w:rStyle w:val="mwe-math-mathml-inline"/>
          <w:vanish/>
        </w:rPr>
        <w:t xml:space="preserve"> d ℓ → = ϕ ( b → ) − ϕ ( a → ) . {\displaystyle -\int _{a}^{b}{{\vec {E}}\cdot \mathrm {d} {\vec {\ell }}}=\phi ({\vec {b}})-\phi ({\vec {a}}).} </w:t>
      </w:r>
      <w:r w:rsidR="00B50D58">
        <w:pict>
          <v:shape id="_x0000_i1038" type="#_x0000_t75" alt=" -\int_a^b{\vec{E}\cdot \mathrm{d}\vec \ell} = \phi (\vec b) -\phi(\vec a)." style="width:24pt;height:24pt"/>
        </w:pict>
      </w:r>
      <w:r>
        <w:rPr>
          <w:noProof/>
          <w:lang w:eastAsia="en-IN"/>
        </w:rPr>
        <w:drawing>
          <wp:inline distT="0" distB="0" distL="0" distR="0">
            <wp:extent cx="1876425" cy="438150"/>
            <wp:effectExtent l="19050" t="0" r="9525" b="0"/>
            <wp:docPr id="4"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75"/>
                    <a:srcRect/>
                    <a:stretch>
                      <a:fillRect/>
                    </a:stretch>
                  </pic:blipFill>
                  <pic:spPr bwMode="auto">
                    <a:xfrm>
                      <a:off x="0" y="0"/>
                      <a:ext cx="1876425" cy="438150"/>
                    </a:xfrm>
                    <a:prstGeom prst="rect">
                      <a:avLst/>
                    </a:prstGeom>
                    <a:noFill/>
                    <a:ln w="9525">
                      <a:noFill/>
                      <a:miter lim="800000"/>
                      <a:headEnd/>
                      <a:tailEnd/>
                    </a:ln>
                  </pic:spPr>
                </pic:pic>
              </a:graphicData>
            </a:graphic>
          </wp:inline>
        </w:drawing>
      </w:r>
    </w:p>
    <w:p w:rsidR="00D720EF" w:rsidRPr="00D720EF" w:rsidRDefault="00D720EF" w:rsidP="00D720EF">
      <w:pPr>
        <w:pStyle w:val="NormalWeb"/>
        <w:jc w:val="both"/>
      </w:pPr>
      <w:r w:rsidRPr="00D720EF">
        <w:t xml:space="preserve">From these equations, we see that the electric potential is constant in any region for which the electric field vanishes (such as occurs inside a conducting object). </w:t>
      </w:r>
    </w:p>
    <w:p w:rsidR="00D720EF" w:rsidRPr="00D720EF" w:rsidRDefault="00D720EF" w:rsidP="00D720EF">
      <w:pPr>
        <w:pStyle w:val="Heading3"/>
        <w:jc w:val="both"/>
        <w:rPr>
          <w:color w:val="auto"/>
        </w:rPr>
      </w:pPr>
      <w:r w:rsidRPr="00D720EF">
        <w:rPr>
          <w:rStyle w:val="mw-headline"/>
          <w:color w:val="auto"/>
        </w:rPr>
        <w:t>Electrostatic energy</w:t>
      </w:r>
    </w:p>
    <w:p w:rsidR="00D720EF" w:rsidRDefault="00D720EF" w:rsidP="00D720EF">
      <w:pPr>
        <w:pStyle w:val="NormalWeb"/>
        <w:jc w:val="both"/>
      </w:pPr>
      <w:r w:rsidRPr="00D720EF">
        <w:t xml:space="preserve">A single </w:t>
      </w:r>
      <w:hyperlink r:id="rId76" w:tooltip="Test particle" w:history="1">
        <w:r w:rsidRPr="00D720EF">
          <w:rPr>
            <w:rStyle w:val="Hyperlink"/>
            <w:color w:val="auto"/>
            <w:u w:val="none"/>
          </w:rPr>
          <w:t>test particle</w:t>
        </w:r>
      </w:hyperlink>
      <w:r w:rsidRPr="00D720EF">
        <w:t xml:space="preserve">'s potential energy, </w:t>
      </w:r>
      <w:r>
        <w:rPr>
          <w:noProof/>
        </w:rPr>
        <w:drawing>
          <wp:inline distT="0" distB="0" distL="0" distR="0">
            <wp:extent cx="419100" cy="238125"/>
            <wp:effectExtent l="1905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77"/>
                    <a:srcRect/>
                    <a:stretch>
                      <a:fillRect/>
                    </a:stretch>
                  </pic:blipFill>
                  <pic:spPr bwMode="auto">
                    <a:xfrm>
                      <a:off x="0" y="0"/>
                      <a:ext cx="419100" cy="238125"/>
                    </a:xfrm>
                    <a:prstGeom prst="rect">
                      <a:avLst/>
                    </a:prstGeom>
                    <a:noFill/>
                    <a:ln w="9525">
                      <a:noFill/>
                      <a:miter lim="800000"/>
                      <a:headEnd/>
                      <a:tailEnd/>
                    </a:ln>
                  </pic:spPr>
                </pic:pic>
              </a:graphicData>
            </a:graphic>
          </wp:inline>
        </w:drawing>
      </w:r>
      <w:r w:rsidRPr="00D720EF">
        <w:t xml:space="preserve"> </w:t>
      </w:r>
      <w:r w:rsidRPr="00D720EF">
        <w:rPr>
          <w:rStyle w:val="mwe-math-mathml-inline"/>
          <w:vanish/>
        </w:rPr>
        <w:t>U E single {\displaystyle U_{\mathrm {E} }^{\text{single}}}</w:t>
      </w:r>
      <w:r w:rsidRPr="00D720EF">
        <w:t xml:space="preserve">, can be calculated from a </w:t>
      </w:r>
      <w:hyperlink r:id="rId78" w:tooltip="Line integral" w:history="1">
        <w:r w:rsidRPr="00D720EF">
          <w:rPr>
            <w:rStyle w:val="Hyperlink"/>
            <w:color w:val="auto"/>
            <w:u w:val="none"/>
          </w:rPr>
          <w:t>line integral</w:t>
        </w:r>
      </w:hyperlink>
      <w:r w:rsidRPr="00D720EF">
        <w:t xml:space="preserve"> of the work, </w:t>
      </w:r>
      <w:r>
        <w:rPr>
          <w:noProof/>
        </w:rPr>
        <w:drawing>
          <wp:inline distT="0" distB="0" distL="0" distR="0">
            <wp:extent cx="571500" cy="228600"/>
            <wp:effectExtent l="1905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79"/>
                    <a:srcRect/>
                    <a:stretch>
                      <a:fillRect/>
                    </a:stretch>
                  </pic:blipFill>
                  <pic:spPr bwMode="auto">
                    <a:xfrm>
                      <a:off x="0" y="0"/>
                      <a:ext cx="571500" cy="228600"/>
                    </a:xfrm>
                    <a:prstGeom prst="rect">
                      <a:avLst/>
                    </a:prstGeom>
                    <a:noFill/>
                    <a:ln w="9525">
                      <a:noFill/>
                      <a:miter lim="800000"/>
                      <a:headEnd/>
                      <a:tailEnd/>
                    </a:ln>
                  </pic:spPr>
                </pic:pic>
              </a:graphicData>
            </a:graphic>
          </wp:inline>
        </w:drawing>
      </w:r>
      <w:r w:rsidRPr="00D720EF">
        <w:rPr>
          <w:rStyle w:val="mwe-math-mathml-inline"/>
          <w:vanish/>
        </w:rPr>
        <w:t xml:space="preserve">q n E → </w:t>
      </w:r>
      <w:r w:rsidRPr="00D720EF">
        <w:rPr>
          <w:rStyle w:val="mwe-math-mathml-inline"/>
          <w:rFonts w:ascii="Cambria Math" w:hAnsi="Cambria Math" w:cs="Cambria Math"/>
          <w:vanish/>
        </w:rPr>
        <w:t>⋅</w:t>
      </w:r>
      <w:r w:rsidRPr="00D720EF">
        <w:rPr>
          <w:rStyle w:val="mwe-math-mathml-inline"/>
          <w:vanish/>
        </w:rPr>
        <w:t xml:space="preserve"> d ℓ → {\displaystyle q_{n}{\vec {E}}\cdot \mathrm {d} {\vec {\ell }}}</w:t>
      </w:r>
      <w:r w:rsidRPr="00D720EF">
        <w:t xml:space="preserve">. We integrate from a point at infinity, and assume a collection of </w:t>
      </w:r>
      <w:r w:rsidRPr="00D720EF">
        <w:rPr>
          <w:rStyle w:val="mwe-math-mathml-inline"/>
          <w:vanish/>
        </w:rPr>
        <w:t xml:space="preserve">N {\displaystyle N} </w:t>
      </w:r>
      <w:r w:rsidR="00B50D58">
        <w:pict>
          <v:shape id="_x0000_i1039" type="#_x0000_t75" alt="N" style="width:24pt;height:24pt"/>
        </w:pict>
      </w:r>
      <w:r w:rsidRPr="00D720EF">
        <w:t xml:space="preserve">particles of charge </w:t>
      </w:r>
      <w:r>
        <w:rPr>
          <w:noProof/>
        </w:rPr>
        <w:drawing>
          <wp:inline distT="0" distB="0" distL="0" distR="0">
            <wp:extent cx="142875" cy="152400"/>
            <wp:effectExtent l="19050" t="0" r="9525"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80"/>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D720EF">
        <w:t xml:space="preserve"> </w:t>
      </w:r>
      <w:r w:rsidRPr="00D720EF">
        <w:rPr>
          <w:rStyle w:val="mwe-math-mathml-inline"/>
          <w:vanish/>
        </w:rPr>
        <w:t>Q n {\displaystyle Q_{n}}</w:t>
      </w:r>
      <w:r w:rsidRPr="00D720EF">
        <w:t xml:space="preserve">, are already situated at the points </w:t>
      </w:r>
      <w:r>
        <w:rPr>
          <w:noProof/>
        </w:rPr>
        <w:drawing>
          <wp:inline distT="0" distB="0" distL="0" distR="0">
            <wp:extent cx="209550" cy="171450"/>
            <wp:effectExtent l="1905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81"/>
                    <a:srcRect/>
                    <a:stretch>
                      <a:fillRect/>
                    </a:stretch>
                  </pic:blipFill>
                  <pic:spPr bwMode="auto">
                    <a:xfrm>
                      <a:off x="0" y="0"/>
                      <a:ext cx="209550" cy="171450"/>
                    </a:xfrm>
                    <a:prstGeom prst="rect">
                      <a:avLst/>
                    </a:prstGeom>
                    <a:noFill/>
                    <a:ln w="9525">
                      <a:noFill/>
                      <a:miter lim="800000"/>
                      <a:headEnd/>
                      <a:tailEnd/>
                    </a:ln>
                  </pic:spPr>
                </pic:pic>
              </a:graphicData>
            </a:graphic>
          </wp:inline>
        </w:drawing>
      </w:r>
      <w:r w:rsidRPr="00D720EF">
        <w:rPr>
          <w:rStyle w:val="mwe-math-mathml-inline"/>
          <w:vanish/>
        </w:rPr>
        <w:t>r → i {\displaystyle {\vec {r}}_{i}}</w:t>
      </w:r>
      <w:r w:rsidRPr="00D720EF">
        <w:t xml:space="preserve">. This potential energy (in </w:t>
      </w:r>
      <w:hyperlink r:id="rId82" w:tooltip="Joule" w:history="1">
        <w:r w:rsidRPr="00D720EF">
          <w:rPr>
            <w:rStyle w:val="Hyperlink"/>
            <w:color w:val="auto"/>
            <w:u w:val="none"/>
          </w:rPr>
          <w:t>Joules</w:t>
        </w:r>
      </w:hyperlink>
      <w:r w:rsidRPr="00D720EF">
        <w:t xml:space="preserve">) is: </w:t>
      </w:r>
    </w:p>
    <w:p w:rsidR="00D720EF" w:rsidRPr="00D720EF" w:rsidRDefault="00D720EF" w:rsidP="00D720EF">
      <w:pPr>
        <w:pStyle w:val="NormalWeb"/>
        <w:jc w:val="both"/>
      </w:pPr>
      <w:r>
        <w:rPr>
          <w:noProof/>
        </w:rPr>
        <w:drawing>
          <wp:inline distT="0" distB="0" distL="0" distR="0">
            <wp:extent cx="2286000" cy="552450"/>
            <wp:effectExtent l="1905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83"/>
                    <a:srcRect/>
                    <a:stretch>
                      <a:fillRect/>
                    </a:stretch>
                  </pic:blipFill>
                  <pic:spPr bwMode="auto">
                    <a:xfrm>
                      <a:off x="0" y="0"/>
                      <a:ext cx="2286000" cy="552450"/>
                    </a:xfrm>
                    <a:prstGeom prst="rect">
                      <a:avLst/>
                    </a:prstGeom>
                    <a:noFill/>
                    <a:ln w="9525">
                      <a:noFill/>
                      <a:miter lim="800000"/>
                      <a:headEnd/>
                      <a:tailEnd/>
                    </a:ln>
                  </pic:spPr>
                </pic:pic>
              </a:graphicData>
            </a:graphic>
          </wp:inline>
        </w:drawing>
      </w:r>
    </w:p>
    <w:p w:rsidR="00D720EF" w:rsidRDefault="00D720EF" w:rsidP="0016616D">
      <w:pPr>
        <w:jc w:val="both"/>
      </w:pPr>
      <w:r w:rsidRPr="00D720EF">
        <w:rPr>
          <w:rStyle w:val="mwe-math-mathml-inline"/>
          <w:vanish/>
        </w:rPr>
        <w:t xml:space="preserve">U E single = q ϕ ( r → ) = q 4 π ε 0 ∑ i = 1 N Q i ‖ R → i ‖ {\displaystyle U_{\mathrm {E} }^{\text{single}}=q\phi ({\vec {r}})={\frac {q}{4\pi \varepsilon _{0}}}\sum _{i=1}^{N}{\frac {Q_{i}}{\left\|{\mathcal {{\vec {R}}_{i}}}\right\|}}} </w:t>
      </w:r>
      <w:r w:rsidR="00B50D58">
        <w:pict>
          <v:shape id="_x0000_i1040" type="#_x0000_t75" alt="{\displaystyle U_{\mathrm {E} }^{\text{single}}=q\phi ({\vec {r}})={\frac {q}{4\pi \varepsilon _{0}}}\sum _{i=1}^{N}{\frac {Q_{i}}{\left\|{\mathcal {{\vec {R}}_{i}}}\right\|}}}" style="width:24pt;height:24pt"/>
        </w:pict>
      </w:r>
      <w:r w:rsidRPr="00D720EF">
        <w:t>where</w:t>
      </w:r>
      <w:r w:rsidR="0016616D" w:rsidRPr="0016616D">
        <w:t xml:space="preserve"> </w:t>
      </w:r>
      <w:r w:rsidR="0016616D">
        <w:rPr>
          <w:noProof/>
          <w:lang w:eastAsia="en-IN"/>
        </w:rPr>
        <w:drawing>
          <wp:inline distT="0" distB="0" distL="0" distR="0">
            <wp:extent cx="819150" cy="276225"/>
            <wp:effectExtent l="19050" t="0" r="0" b="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84"/>
                    <a:srcRect/>
                    <a:stretch>
                      <a:fillRect/>
                    </a:stretch>
                  </pic:blipFill>
                  <pic:spPr bwMode="auto">
                    <a:xfrm>
                      <a:off x="0" y="0"/>
                      <a:ext cx="819150" cy="276225"/>
                    </a:xfrm>
                    <a:prstGeom prst="rect">
                      <a:avLst/>
                    </a:prstGeom>
                    <a:noFill/>
                    <a:ln w="9525">
                      <a:noFill/>
                      <a:miter lim="800000"/>
                      <a:headEnd/>
                      <a:tailEnd/>
                    </a:ln>
                  </pic:spPr>
                </pic:pic>
              </a:graphicData>
            </a:graphic>
          </wp:inline>
        </w:drawing>
      </w:r>
      <w:r w:rsidR="0016616D">
        <w:t xml:space="preserve"> </w:t>
      </w:r>
      <w:r w:rsidRPr="00D720EF">
        <w:rPr>
          <w:rStyle w:val="mwe-math-mathml-inline"/>
          <w:vanish/>
        </w:rPr>
        <w:t xml:space="preserve">R i → = r → − r → i {\displaystyle {\vec {\mathcal {R_{i}}}}={\vec {r}}-{\vec {r}}_{i}} </w:t>
      </w:r>
      <w:r w:rsidRPr="00D720EF">
        <w:t>is the distance of each charge</w:t>
      </w:r>
      <w:r w:rsidR="0016616D" w:rsidRPr="0016616D">
        <w:t xml:space="preserve"> </w:t>
      </w:r>
      <w:r w:rsidR="0016616D">
        <w:rPr>
          <w:noProof/>
          <w:lang w:eastAsia="en-IN"/>
        </w:rPr>
        <w:drawing>
          <wp:inline distT="0" distB="0" distL="0" distR="0">
            <wp:extent cx="180975" cy="171450"/>
            <wp:effectExtent l="19050" t="0" r="9525"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85"/>
                    <a:srcRect/>
                    <a:stretch>
                      <a:fillRect/>
                    </a:stretch>
                  </pic:blipFill>
                  <pic:spPr bwMode="auto">
                    <a:xfrm>
                      <a:off x="0" y="0"/>
                      <a:ext cx="180975" cy="171450"/>
                    </a:xfrm>
                    <a:prstGeom prst="rect">
                      <a:avLst/>
                    </a:prstGeom>
                    <a:noFill/>
                    <a:ln w="9525">
                      <a:noFill/>
                      <a:miter lim="800000"/>
                      <a:headEnd/>
                      <a:tailEnd/>
                    </a:ln>
                  </pic:spPr>
                </pic:pic>
              </a:graphicData>
            </a:graphic>
          </wp:inline>
        </w:drawing>
      </w:r>
      <w:r w:rsidRPr="00D720EF">
        <w:rPr>
          <w:rStyle w:val="mwe-math-mathml-inline"/>
          <w:vanish/>
        </w:rPr>
        <w:t xml:space="preserve">Q i {\displaystyle Q_{i}} </w:t>
      </w:r>
      <w:r w:rsidR="00B50D58">
        <w:pict>
          <v:shape id="_x0000_i1041" type="#_x0000_t75" alt="Q_{i}" style="width:24pt;height:24pt"/>
        </w:pict>
      </w:r>
      <w:r w:rsidRPr="00D720EF">
        <w:t xml:space="preserve">from the </w:t>
      </w:r>
      <w:hyperlink r:id="rId86" w:tooltip="Test charge" w:history="1">
        <w:r w:rsidRPr="00D720EF">
          <w:rPr>
            <w:rStyle w:val="Hyperlink"/>
            <w:color w:val="auto"/>
            <w:u w:val="none"/>
          </w:rPr>
          <w:t>test charge</w:t>
        </w:r>
      </w:hyperlink>
      <w:r w:rsidR="0016616D">
        <w:t xml:space="preserve"> q</w:t>
      </w:r>
      <w:r w:rsidRPr="00D720EF">
        <w:rPr>
          <w:rStyle w:val="mwe-math-mathml-inline"/>
          <w:vanish/>
        </w:rPr>
        <w:t xml:space="preserve">q {\displaystyle q} </w:t>
      </w:r>
      <w:r w:rsidR="00B50D58">
        <w:pict>
          <v:shape id="_x0000_i1042" type="#_x0000_t75" alt="q" style="width:24pt;height:24pt"/>
        </w:pict>
      </w:r>
      <w:r w:rsidRPr="00D720EF">
        <w:t xml:space="preserve">, which situated at the point </w:t>
      </w:r>
      <w:r w:rsidR="0016616D">
        <w:rPr>
          <w:noProof/>
          <w:lang w:eastAsia="en-IN"/>
        </w:rPr>
        <w:drawing>
          <wp:inline distT="0" distB="0" distL="0" distR="0">
            <wp:extent cx="85725" cy="161925"/>
            <wp:effectExtent l="19050" t="0" r="9525"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51"/>
                    <a:srcRect/>
                    <a:stretch>
                      <a:fillRect/>
                    </a:stretch>
                  </pic:blipFill>
                  <pic:spPr bwMode="auto">
                    <a:xfrm>
                      <a:off x="0" y="0"/>
                      <a:ext cx="85725" cy="161925"/>
                    </a:xfrm>
                    <a:prstGeom prst="rect">
                      <a:avLst/>
                    </a:prstGeom>
                    <a:noFill/>
                    <a:ln w="9525">
                      <a:noFill/>
                      <a:miter lim="800000"/>
                      <a:headEnd/>
                      <a:tailEnd/>
                    </a:ln>
                  </pic:spPr>
                </pic:pic>
              </a:graphicData>
            </a:graphic>
          </wp:inline>
        </w:drawing>
      </w:r>
      <w:r w:rsidRPr="00D720EF">
        <w:rPr>
          <w:rStyle w:val="mwe-math-mathml-inline"/>
          <w:vanish/>
        </w:rPr>
        <w:t>r → {\displaystyle {\vec {r}}}</w:t>
      </w:r>
      <w:r w:rsidRPr="00D720EF">
        <w:t xml:space="preserve">, and </w:t>
      </w:r>
      <w:r w:rsidR="0016616D">
        <w:rPr>
          <w:noProof/>
          <w:lang w:eastAsia="en-IN"/>
        </w:rPr>
        <w:drawing>
          <wp:inline distT="0" distB="0" distL="0" distR="0">
            <wp:extent cx="304800" cy="190500"/>
            <wp:effectExtent l="1905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87"/>
                    <a:srcRect/>
                    <a:stretch>
                      <a:fillRect/>
                    </a:stretch>
                  </pic:blipFill>
                  <pic:spPr bwMode="auto">
                    <a:xfrm>
                      <a:off x="0" y="0"/>
                      <a:ext cx="304800" cy="190500"/>
                    </a:xfrm>
                    <a:prstGeom prst="rect">
                      <a:avLst/>
                    </a:prstGeom>
                    <a:noFill/>
                    <a:ln w="9525">
                      <a:noFill/>
                      <a:miter lim="800000"/>
                      <a:headEnd/>
                      <a:tailEnd/>
                    </a:ln>
                  </pic:spPr>
                </pic:pic>
              </a:graphicData>
            </a:graphic>
          </wp:inline>
        </w:drawing>
      </w:r>
      <w:r w:rsidRPr="00D720EF">
        <w:rPr>
          <w:rStyle w:val="mwe-math-mathml-inline"/>
          <w:vanish/>
        </w:rPr>
        <w:t xml:space="preserve">ϕ ( r → ) {\displaystyle \phi ({\vec {r}})} </w:t>
      </w:r>
      <w:r w:rsidRPr="00D720EF">
        <w:t xml:space="preserve">is the electric potential that would be at </w:t>
      </w:r>
      <w:r w:rsidR="0016616D">
        <w:rPr>
          <w:noProof/>
          <w:lang w:eastAsia="en-IN"/>
        </w:rPr>
        <w:drawing>
          <wp:inline distT="0" distB="0" distL="0" distR="0">
            <wp:extent cx="85725" cy="161925"/>
            <wp:effectExtent l="19050" t="0" r="9525"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51"/>
                    <a:srcRect/>
                    <a:stretch>
                      <a:fillRect/>
                    </a:stretch>
                  </pic:blipFill>
                  <pic:spPr bwMode="auto">
                    <a:xfrm>
                      <a:off x="0" y="0"/>
                      <a:ext cx="85725" cy="161925"/>
                    </a:xfrm>
                    <a:prstGeom prst="rect">
                      <a:avLst/>
                    </a:prstGeom>
                    <a:noFill/>
                    <a:ln w="9525">
                      <a:noFill/>
                      <a:miter lim="800000"/>
                      <a:headEnd/>
                      <a:tailEnd/>
                    </a:ln>
                  </pic:spPr>
                </pic:pic>
              </a:graphicData>
            </a:graphic>
          </wp:inline>
        </w:drawing>
      </w:r>
      <w:r w:rsidRPr="00D720EF">
        <w:rPr>
          <w:rStyle w:val="mwe-math-mathml-inline"/>
          <w:vanish/>
        </w:rPr>
        <w:t xml:space="preserve">r → {\displaystyle {\vec {r}}} </w:t>
      </w:r>
      <w:r w:rsidRPr="00D720EF">
        <w:t xml:space="preserve">if the </w:t>
      </w:r>
      <w:hyperlink r:id="rId88" w:tooltip="Test charge" w:history="1">
        <w:r w:rsidRPr="00D720EF">
          <w:rPr>
            <w:rStyle w:val="Hyperlink"/>
            <w:color w:val="auto"/>
            <w:u w:val="none"/>
          </w:rPr>
          <w:t>test charge</w:t>
        </w:r>
      </w:hyperlink>
      <w:r w:rsidRPr="00D720EF">
        <w:t xml:space="preserve"> were not present. If only two charges are present, the potential energy is </w:t>
      </w:r>
      <w:r w:rsidR="0016616D">
        <w:rPr>
          <w:noProof/>
          <w:lang w:eastAsia="en-IN"/>
        </w:rPr>
        <w:drawing>
          <wp:inline distT="0" distB="0" distL="0" distR="0">
            <wp:extent cx="695325" cy="190500"/>
            <wp:effectExtent l="19050" t="0" r="9525"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89"/>
                    <a:srcRect/>
                    <a:stretch>
                      <a:fillRect/>
                    </a:stretch>
                  </pic:blipFill>
                  <pic:spPr bwMode="auto">
                    <a:xfrm>
                      <a:off x="0" y="0"/>
                      <a:ext cx="695325" cy="190500"/>
                    </a:xfrm>
                    <a:prstGeom prst="rect">
                      <a:avLst/>
                    </a:prstGeom>
                    <a:noFill/>
                    <a:ln w="9525">
                      <a:noFill/>
                      <a:miter lim="800000"/>
                      <a:headEnd/>
                      <a:tailEnd/>
                    </a:ln>
                  </pic:spPr>
                </pic:pic>
              </a:graphicData>
            </a:graphic>
          </wp:inline>
        </w:drawing>
      </w:r>
      <w:r w:rsidRPr="00D720EF">
        <w:rPr>
          <w:rStyle w:val="mwe-math-mathml-inline"/>
          <w:vanish/>
        </w:rPr>
        <w:t>k e Q 1 Q 2 / r {\displaystyle k_{e}Q_{1}Q_{2}/r}</w:t>
      </w:r>
      <w:r w:rsidRPr="00D720EF">
        <w:t xml:space="preserve">. The total </w:t>
      </w:r>
      <w:hyperlink r:id="rId90" w:tooltip="Electric potential energy" w:history="1">
        <w:r w:rsidRPr="00D720EF">
          <w:rPr>
            <w:rStyle w:val="Hyperlink"/>
            <w:color w:val="auto"/>
            <w:u w:val="none"/>
          </w:rPr>
          <w:t>electric potential energy</w:t>
        </w:r>
      </w:hyperlink>
      <w:r w:rsidRPr="00D720EF">
        <w:t xml:space="preserve"> due a collection of </w:t>
      </w:r>
      <w:r w:rsidRPr="00D720EF">
        <w:rPr>
          <w:i/>
          <w:iCs/>
        </w:rPr>
        <w:t>N</w:t>
      </w:r>
      <w:r w:rsidRPr="00D720EF">
        <w:t xml:space="preserve"> charges is calculating by assembling these particles </w:t>
      </w:r>
      <w:hyperlink r:id="rId91" w:tooltip="Electric Potential Energy" w:history="1">
        <w:r w:rsidRPr="00D720EF">
          <w:rPr>
            <w:rStyle w:val="Hyperlink"/>
            <w:color w:val="auto"/>
            <w:u w:val="none"/>
          </w:rPr>
          <w:t>one at a time</w:t>
        </w:r>
      </w:hyperlink>
      <w:r w:rsidRPr="00D720EF">
        <w:t xml:space="preserve">: </w:t>
      </w:r>
    </w:p>
    <w:p w:rsidR="00D720EF" w:rsidRPr="00D720EF" w:rsidRDefault="0016616D" w:rsidP="0016616D">
      <w:pPr>
        <w:jc w:val="both"/>
      </w:pPr>
      <w:r>
        <w:rPr>
          <w:noProof/>
          <w:lang w:eastAsia="en-IN"/>
        </w:rPr>
        <w:drawing>
          <wp:inline distT="0" distB="0" distL="0" distR="0">
            <wp:extent cx="2962275" cy="523875"/>
            <wp:effectExtent l="19050" t="0" r="9525"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92"/>
                    <a:srcRect/>
                    <a:stretch>
                      <a:fillRect/>
                    </a:stretch>
                  </pic:blipFill>
                  <pic:spPr bwMode="auto">
                    <a:xfrm>
                      <a:off x="0" y="0"/>
                      <a:ext cx="2962275" cy="523875"/>
                    </a:xfrm>
                    <a:prstGeom prst="rect">
                      <a:avLst/>
                    </a:prstGeom>
                    <a:noFill/>
                    <a:ln w="9525">
                      <a:noFill/>
                      <a:miter lim="800000"/>
                      <a:headEnd/>
                      <a:tailEnd/>
                    </a:ln>
                  </pic:spPr>
                </pic:pic>
              </a:graphicData>
            </a:graphic>
          </wp:inline>
        </w:drawing>
      </w:r>
      <w:r w:rsidR="00D720EF" w:rsidRPr="00D720EF">
        <w:rPr>
          <w:rStyle w:val="mwe-math-mathml-inline"/>
          <w:vanish/>
        </w:rPr>
        <w:t xml:space="preserve">U E total = 1 4 π ε 0 ∑ j = 1 N Q j ∑ i = 1 j − 1 Q i r i j = 1 2 ∑ i = 1 N Q i ϕ i , {\displaystyle U_{\mathrm {E} }^{\text{total}}={\frac {1}{4\pi \varepsilon _{0}}}\sum _{j=1}^{N}Q_{j}\sum _{i=1}^{j-1}{\frac {Q_{i}}{r_{ij}}}={\frac {1}{2}}\sum _{i=1}^{N}Q_{i}\phi _{i},} </w:t>
      </w:r>
      <w:r w:rsidR="00B50D58">
        <w:pict>
          <v:shape id="_x0000_i1043" type="#_x0000_t75" alt="U_\mathrm{E}^{\text{total}} = \frac{1 }{4\pi \varepsilon _0}\sum_{j=1}^N Q_j \sum_{i=1}^{j-1} \frac{Q_i}{r_{ij}}= \frac{1}{2}\sum_{i=1}^N Q_i\phi_i ," style="width:24pt;height:24pt"/>
        </w:pict>
      </w:r>
    </w:p>
    <w:p w:rsidR="00D720EF" w:rsidRPr="00D720EF" w:rsidRDefault="00D720EF" w:rsidP="00D720EF">
      <w:pPr>
        <w:pStyle w:val="NormalWeb"/>
        <w:jc w:val="both"/>
      </w:pPr>
      <w:r w:rsidRPr="00D720EF">
        <w:t xml:space="preserve">where the following sum from, </w:t>
      </w:r>
      <w:r w:rsidRPr="00D720EF">
        <w:rPr>
          <w:i/>
          <w:iCs/>
        </w:rPr>
        <w:t>j = 1</w:t>
      </w:r>
      <w:r w:rsidRPr="00D720EF">
        <w:t xml:space="preserve"> to </w:t>
      </w:r>
      <w:r w:rsidRPr="00D720EF">
        <w:rPr>
          <w:i/>
          <w:iCs/>
        </w:rPr>
        <w:t>N</w:t>
      </w:r>
      <w:r w:rsidRPr="00D720EF">
        <w:t xml:space="preserve">, excludes </w:t>
      </w:r>
      <w:r w:rsidRPr="00D720EF">
        <w:rPr>
          <w:i/>
          <w:iCs/>
        </w:rPr>
        <w:t>i = j</w:t>
      </w:r>
      <w:r w:rsidRPr="00D720EF">
        <w:t xml:space="preserve">: </w:t>
      </w:r>
    </w:p>
    <w:p w:rsidR="00D720EF" w:rsidRPr="00D720EF" w:rsidRDefault="00D720EF" w:rsidP="00D720EF">
      <w:pPr>
        <w:ind w:left="720"/>
        <w:jc w:val="both"/>
      </w:pPr>
      <w:r w:rsidRPr="00D720EF">
        <w:rPr>
          <w:rStyle w:val="mwe-math-mathml-inline"/>
          <w:vanish/>
        </w:rPr>
        <w:t xml:space="preserve">ϕ i = 1 4 π ε 0 ∑ j = 1 ( j ≠ i ) N Q j r i j . {\displaystyle \phi _{i}={\frac {1}{4\pi \varepsilon _{0}}}\sum _{j=1(j\neq i)}^{N}{\frac {Q_{j}}{r_{ij}}}.} </w:t>
      </w:r>
      <w:r w:rsidR="00B50D58">
        <w:pict>
          <v:shape id="_x0000_i1044" type="#_x0000_t75" alt="{\displaystyle \phi _{i}={\frac {1}{4\pi \varepsilon _{0}}}\sum _{j=1(j\neq i)}^{N}{\frac {Q_{j}}{r_{ij}}}.}" style="width:24pt;height:24pt"/>
        </w:pict>
      </w:r>
      <w:r w:rsidR="0016616D" w:rsidRPr="0016616D">
        <w:t xml:space="preserve"> </w:t>
      </w:r>
      <w:r w:rsidR="0016616D">
        <w:rPr>
          <w:noProof/>
          <w:lang w:eastAsia="en-IN"/>
        </w:rPr>
        <w:drawing>
          <wp:inline distT="0" distB="0" distL="0" distR="0">
            <wp:extent cx="1533525" cy="533400"/>
            <wp:effectExtent l="19050" t="0" r="9525"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93"/>
                    <a:srcRect/>
                    <a:stretch>
                      <a:fillRect/>
                    </a:stretch>
                  </pic:blipFill>
                  <pic:spPr bwMode="auto">
                    <a:xfrm>
                      <a:off x="0" y="0"/>
                      <a:ext cx="1533525" cy="533400"/>
                    </a:xfrm>
                    <a:prstGeom prst="rect">
                      <a:avLst/>
                    </a:prstGeom>
                    <a:noFill/>
                    <a:ln w="9525">
                      <a:noFill/>
                      <a:miter lim="800000"/>
                      <a:headEnd/>
                      <a:tailEnd/>
                    </a:ln>
                  </pic:spPr>
                </pic:pic>
              </a:graphicData>
            </a:graphic>
          </wp:inline>
        </w:drawing>
      </w:r>
    </w:p>
    <w:p w:rsidR="00D720EF" w:rsidRPr="00D720EF" w:rsidRDefault="00D720EF" w:rsidP="00D720EF">
      <w:pPr>
        <w:pStyle w:val="NormalWeb"/>
        <w:jc w:val="both"/>
      </w:pPr>
      <w:r w:rsidRPr="00D720EF">
        <w:lastRenderedPageBreak/>
        <w:t>This electric potential,</w:t>
      </w:r>
      <w:r w:rsidR="0016616D" w:rsidRPr="0016616D">
        <w:t xml:space="preserve"> </w:t>
      </w:r>
      <w:r w:rsidR="0016616D">
        <w:rPr>
          <w:noProof/>
        </w:rPr>
        <w:drawing>
          <wp:inline distT="0" distB="0" distL="0" distR="0">
            <wp:extent cx="152400" cy="171450"/>
            <wp:effectExtent l="19050" t="0" r="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94"/>
                    <a:srcRect/>
                    <a:stretch>
                      <a:fillRect/>
                    </a:stretch>
                  </pic:blipFill>
                  <pic:spPr bwMode="auto">
                    <a:xfrm>
                      <a:off x="0" y="0"/>
                      <a:ext cx="152400" cy="171450"/>
                    </a:xfrm>
                    <a:prstGeom prst="rect">
                      <a:avLst/>
                    </a:prstGeom>
                    <a:noFill/>
                    <a:ln w="9525">
                      <a:noFill/>
                      <a:miter lim="800000"/>
                      <a:headEnd/>
                      <a:tailEnd/>
                    </a:ln>
                  </pic:spPr>
                </pic:pic>
              </a:graphicData>
            </a:graphic>
          </wp:inline>
        </w:drawing>
      </w:r>
      <w:r w:rsidRPr="00D720EF">
        <w:t xml:space="preserve"> </w:t>
      </w:r>
      <w:r w:rsidRPr="00D720EF">
        <w:rPr>
          <w:rStyle w:val="mwe-math-mathml-inline"/>
          <w:vanish/>
        </w:rPr>
        <w:t xml:space="preserve">ϕ i {\displaystyle \phi _{i}} </w:t>
      </w:r>
      <w:r w:rsidRPr="00D720EF">
        <w:t xml:space="preserve">is what would be measured at </w:t>
      </w:r>
      <w:r w:rsidR="0016616D">
        <w:rPr>
          <w:noProof/>
        </w:rPr>
        <w:drawing>
          <wp:inline distT="0" distB="0" distL="0" distR="0">
            <wp:extent cx="142875" cy="180975"/>
            <wp:effectExtent l="19050" t="0" r="9525"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48"/>
                    <a:srcRect/>
                    <a:stretch>
                      <a:fillRect/>
                    </a:stretch>
                  </pic:blipFill>
                  <pic:spPr bwMode="auto">
                    <a:xfrm>
                      <a:off x="0" y="0"/>
                      <a:ext cx="142875" cy="180975"/>
                    </a:xfrm>
                    <a:prstGeom prst="rect">
                      <a:avLst/>
                    </a:prstGeom>
                    <a:noFill/>
                    <a:ln w="9525">
                      <a:noFill/>
                      <a:miter lim="800000"/>
                      <a:headEnd/>
                      <a:tailEnd/>
                    </a:ln>
                  </pic:spPr>
                </pic:pic>
              </a:graphicData>
            </a:graphic>
          </wp:inline>
        </w:drawing>
      </w:r>
      <w:r w:rsidRPr="00D720EF">
        <w:rPr>
          <w:rStyle w:val="mwe-math-mathml-inline"/>
          <w:vanish/>
        </w:rPr>
        <w:t xml:space="preserve">r → i {\displaystyle {\vec {r}}_{i}} </w:t>
      </w:r>
      <w:r w:rsidRPr="00D720EF">
        <w:t xml:space="preserve">if the charge </w:t>
      </w:r>
      <w:r w:rsidRPr="00D720EF">
        <w:rPr>
          <w:rStyle w:val="mwe-math-mathml-inline"/>
          <w:vanish/>
        </w:rPr>
        <w:t xml:space="preserve">Q i {\displaystyle Q_{i}} </w:t>
      </w:r>
      <w:r w:rsidR="00B50D58">
        <w:pict>
          <v:shape id="_x0000_i1045" type="#_x0000_t75" alt="Q_{i}" style="width:24pt;height:24pt"/>
        </w:pict>
      </w:r>
      <w:r w:rsidRPr="00D720EF">
        <w:t xml:space="preserve">were missing. This formula obviously excludes the (infinite) energy that would be required to assemble each point charge from a disperse cloud of charge. The sum over charges can be converted into an integral over charge density using the prescription </w:t>
      </w:r>
      <w:r w:rsidRPr="00D720EF">
        <w:rPr>
          <w:rStyle w:val="mwe-math-mathml-inline"/>
          <w:vanish/>
        </w:rPr>
        <w:t xml:space="preserve">∑ ( </w:t>
      </w:r>
      <w:r w:rsidRPr="00D720EF">
        <w:rPr>
          <w:rStyle w:val="mwe-math-mathml-inline"/>
          <w:rFonts w:ascii="Cambria Math" w:hAnsi="Cambria Math" w:cs="Cambria Math"/>
          <w:vanish/>
        </w:rPr>
        <w:t>⋯</w:t>
      </w:r>
      <w:r w:rsidRPr="00D720EF">
        <w:rPr>
          <w:rStyle w:val="mwe-math-mathml-inline"/>
          <w:vanish/>
        </w:rPr>
        <w:t xml:space="preserve"> ) → ∫ ( </w:t>
      </w:r>
      <w:r w:rsidRPr="00D720EF">
        <w:rPr>
          <w:rStyle w:val="mwe-math-mathml-inline"/>
          <w:rFonts w:ascii="Cambria Math" w:hAnsi="Cambria Math" w:cs="Cambria Math"/>
          <w:vanish/>
        </w:rPr>
        <w:t>⋯</w:t>
      </w:r>
      <w:r w:rsidRPr="00D720EF">
        <w:rPr>
          <w:rStyle w:val="mwe-math-mathml-inline"/>
          <w:vanish/>
        </w:rPr>
        <w:t xml:space="preserve"> ) ρ d 3 r {\displaystyle \sum (\cdots )\rightarrow \int (\cdots )\rho \mathrm {d} ^{3}r}</w:t>
      </w:r>
      <w:r w:rsidRPr="00D720EF">
        <w:t xml:space="preserve">: </w:t>
      </w:r>
    </w:p>
    <w:p w:rsidR="00D720EF" w:rsidRDefault="00D720EF" w:rsidP="00D720EF">
      <w:pPr>
        <w:ind w:left="720"/>
        <w:jc w:val="both"/>
      </w:pPr>
      <w:r w:rsidRPr="00D720EF">
        <w:rPr>
          <w:rStyle w:val="mwe-math-mathml-inline"/>
          <w:vanish/>
        </w:rPr>
        <w:t xml:space="preserve">U E total = 1 2 ∫ ρ ( r → ) ϕ ( r → ) d 3 </w:t>
      </w:r>
      <w:r w:rsidRPr="00D720EF">
        <w:rPr>
          <w:rStyle w:val="mwe-math-mathml-inline"/>
          <w:rFonts w:ascii="Cambria Math" w:hAnsi="Cambria Math" w:cs="Cambria Math"/>
          <w:vanish/>
        </w:rPr>
        <w:t>⁡</w:t>
      </w:r>
      <w:r w:rsidRPr="00D720EF">
        <w:rPr>
          <w:rStyle w:val="mwe-math-mathml-inline"/>
          <w:vanish/>
        </w:rPr>
        <w:t xml:space="preserve"> r = ε 0 2 ∫ | E | 2 d 3 </w:t>
      </w:r>
      <w:r w:rsidRPr="00D720EF">
        <w:rPr>
          <w:rStyle w:val="mwe-math-mathml-inline"/>
          <w:rFonts w:ascii="Cambria Math" w:hAnsi="Cambria Math" w:cs="Cambria Math"/>
          <w:vanish/>
        </w:rPr>
        <w:t>⁡</w:t>
      </w:r>
      <w:r w:rsidRPr="00D720EF">
        <w:rPr>
          <w:rStyle w:val="mwe-math-mathml-inline"/>
          <w:vanish/>
        </w:rPr>
        <w:t xml:space="preserve"> r {\displaystyle U_{\mathrm {E} }^{\text{total}}={\frac {1}{2}}\int \rho ({\vec {r}})\phi ({\vec {r}})\operatorname {d} ^{3}r={\frac {\varepsilon _{0}}{2}}\int \left|{\mathbf {E} }\right|^{2}\operatorname {d} ^{3}r} </w:t>
      </w:r>
      <w:r w:rsidR="00B50D58">
        <w:pict>
          <v:shape id="_x0000_i1046" type="#_x0000_t75" alt="{\displaystyle U_{\mathrm {E} }^{\text{total}}={\frac {1}{2}}\int \rho ({\vec {r}})\phi ({\vec {r}})\operatorname {d} ^{3}r={\frac {\varepsilon _{0}}{2}}\int \left|{\mathbf {E} }\right|^{2}\operatorname {d} ^{3}r}" style="width:24pt;height:24pt"/>
        </w:pict>
      </w:r>
      <w:r w:rsidRPr="00D720EF">
        <w:t>,</w:t>
      </w:r>
      <w:r w:rsidR="0016616D">
        <w:rPr>
          <w:noProof/>
          <w:lang w:eastAsia="en-IN"/>
        </w:rPr>
        <w:drawing>
          <wp:inline distT="0" distB="0" distL="0" distR="0">
            <wp:extent cx="1562100" cy="390525"/>
            <wp:effectExtent l="19050" t="0" r="0" b="0"/>
            <wp:docPr id="5"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95"/>
                    <a:srcRect/>
                    <a:stretch>
                      <a:fillRect/>
                    </a:stretch>
                  </pic:blipFill>
                  <pic:spPr bwMode="auto">
                    <a:xfrm>
                      <a:off x="0" y="0"/>
                      <a:ext cx="1562100" cy="390525"/>
                    </a:xfrm>
                    <a:prstGeom prst="rect">
                      <a:avLst/>
                    </a:prstGeom>
                    <a:noFill/>
                    <a:ln w="9525">
                      <a:noFill/>
                      <a:miter lim="800000"/>
                      <a:headEnd/>
                      <a:tailEnd/>
                    </a:ln>
                  </pic:spPr>
                </pic:pic>
              </a:graphicData>
            </a:graphic>
          </wp:inline>
        </w:drawing>
      </w:r>
    </w:p>
    <w:p w:rsidR="0016616D" w:rsidRPr="00D720EF" w:rsidRDefault="0016616D" w:rsidP="00D720EF">
      <w:pPr>
        <w:ind w:left="720"/>
        <w:jc w:val="both"/>
      </w:pPr>
      <w:r>
        <w:rPr>
          <w:noProof/>
          <w:lang w:eastAsia="en-IN"/>
        </w:rPr>
        <w:drawing>
          <wp:inline distT="0" distB="0" distL="0" distR="0">
            <wp:extent cx="2990850" cy="390525"/>
            <wp:effectExtent l="19050" t="0" r="0"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96"/>
                    <a:srcRect/>
                    <a:stretch>
                      <a:fillRect/>
                    </a:stretch>
                  </pic:blipFill>
                  <pic:spPr bwMode="auto">
                    <a:xfrm>
                      <a:off x="0" y="0"/>
                      <a:ext cx="2990850" cy="390525"/>
                    </a:xfrm>
                    <a:prstGeom prst="rect">
                      <a:avLst/>
                    </a:prstGeom>
                    <a:noFill/>
                    <a:ln w="9525">
                      <a:noFill/>
                      <a:miter lim="800000"/>
                      <a:headEnd/>
                      <a:tailEnd/>
                    </a:ln>
                  </pic:spPr>
                </pic:pic>
              </a:graphicData>
            </a:graphic>
          </wp:inline>
        </w:drawing>
      </w:r>
    </w:p>
    <w:p w:rsidR="00D720EF" w:rsidRDefault="00D720EF" w:rsidP="00D720EF">
      <w:pPr>
        <w:pStyle w:val="NormalWeb"/>
        <w:jc w:val="both"/>
      </w:pPr>
      <w:r w:rsidRPr="00D720EF">
        <w:t xml:space="preserve">This second expression for </w:t>
      </w:r>
      <w:hyperlink r:id="rId97" w:tooltip="Electrostatic energy" w:history="1">
        <w:r w:rsidRPr="00D720EF">
          <w:rPr>
            <w:rStyle w:val="Hyperlink"/>
            <w:color w:val="auto"/>
            <w:u w:val="none"/>
          </w:rPr>
          <w:t>electrostatic energy</w:t>
        </w:r>
      </w:hyperlink>
      <w:r w:rsidRPr="00D720EF">
        <w:t xml:space="preserve"> uses the fact that the electric field is the negative </w:t>
      </w:r>
      <w:hyperlink r:id="rId98" w:tooltip="Gradient" w:history="1">
        <w:r w:rsidRPr="00D720EF">
          <w:rPr>
            <w:rStyle w:val="Hyperlink"/>
            <w:color w:val="auto"/>
            <w:u w:val="none"/>
          </w:rPr>
          <w:t>gradient</w:t>
        </w:r>
      </w:hyperlink>
      <w:r w:rsidRPr="00D720EF">
        <w:t xml:space="preserve"> of the electric potential, as well as </w:t>
      </w:r>
      <w:hyperlink r:id="rId99" w:tooltip="Vector calculus identities" w:history="1">
        <w:r w:rsidRPr="00D720EF">
          <w:rPr>
            <w:rStyle w:val="Hyperlink"/>
            <w:color w:val="auto"/>
            <w:u w:val="none"/>
          </w:rPr>
          <w:t>vector calculus identities</w:t>
        </w:r>
      </w:hyperlink>
      <w:r w:rsidRPr="00D720EF">
        <w:t xml:space="preserve"> in a way that resembles </w:t>
      </w:r>
      <w:hyperlink r:id="rId100" w:tooltip="Integration by parts" w:history="1">
        <w:r w:rsidRPr="00D720EF">
          <w:rPr>
            <w:rStyle w:val="Hyperlink"/>
            <w:color w:val="auto"/>
            <w:u w:val="none"/>
          </w:rPr>
          <w:t>integration by parts</w:t>
        </w:r>
      </w:hyperlink>
      <w:r w:rsidRPr="00D720EF">
        <w:t xml:space="preserve">. These two integrals for electric field energy seem to indicate two mutually exclusive formulas for electrostatic energy density, namely </w:t>
      </w:r>
      <w:r w:rsidR="0016616D">
        <w:rPr>
          <w:noProof/>
        </w:rPr>
        <w:drawing>
          <wp:inline distT="0" distB="0" distL="0" distR="0">
            <wp:extent cx="314325" cy="352425"/>
            <wp:effectExtent l="19050" t="0" r="9525"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01"/>
                    <a:srcRect/>
                    <a:stretch>
                      <a:fillRect/>
                    </a:stretch>
                  </pic:blipFill>
                  <pic:spPr bwMode="auto">
                    <a:xfrm>
                      <a:off x="0" y="0"/>
                      <a:ext cx="314325" cy="352425"/>
                    </a:xfrm>
                    <a:prstGeom prst="rect">
                      <a:avLst/>
                    </a:prstGeom>
                    <a:noFill/>
                    <a:ln w="9525">
                      <a:noFill/>
                      <a:miter lim="800000"/>
                      <a:headEnd/>
                      <a:tailEnd/>
                    </a:ln>
                  </pic:spPr>
                </pic:pic>
              </a:graphicData>
            </a:graphic>
          </wp:inline>
        </w:drawing>
      </w:r>
      <w:r w:rsidRPr="00D720EF">
        <w:rPr>
          <w:rStyle w:val="mwe-math-mathml-inline"/>
          <w:vanish/>
        </w:rPr>
        <w:t xml:space="preserve">1 2 ρ ϕ {\displaystyle {\frac {1}{2}}\rho \phi } </w:t>
      </w:r>
      <w:r w:rsidRPr="00D720EF">
        <w:t xml:space="preserve">and </w:t>
      </w:r>
      <w:r w:rsidR="00C16E44">
        <w:rPr>
          <w:noProof/>
        </w:rPr>
        <w:drawing>
          <wp:inline distT="0" distB="0" distL="0" distR="0">
            <wp:extent cx="400050" cy="323850"/>
            <wp:effectExtent l="19050" t="0" r="0" b="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102"/>
                    <a:srcRect/>
                    <a:stretch>
                      <a:fillRect/>
                    </a:stretch>
                  </pic:blipFill>
                  <pic:spPr bwMode="auto">
                    <a:xfrm>
                      <a:off x="0" y="0"/>
                      <a:ext cx="400050" cy="323850"/>
                    </a:xfrm>
                    <a:prstGeom prst="rect">
                      <a:avLst/>
                    </a:prstGeom>
                    <a:noFill/>
                    <a:ln w="9525">
                      <a:noFill/>
                      <a:miter lim="800000"/>
                      <a:headEnd/>
                      <a:tailEnd/>
                    </a:ln>
                  </pic:spPr>
                </pic:pic>
              </a:graphicData>
            </a:graphic>
          </wp:inline>
        </w:drawing>
      </w:r>
      <w:r w:rsidRPr="00D720EF">
        <w:rPr>
          <w:rStyle w:val="mwe-math-mathml-inline"/>
          <w:vanish/>
        </w:rPr>
        <w:t>ε 0 2 E 2 {\displaystyle {\frac {\varepsilon _{0}}{2}}E^{2}}</w:t>
      </w:r>
      <w:r w:rsidRPr="00D720EF">
        <w:t>; they yield equal values for the total electrostatic energy only if both are integrated over all space.</w:t>
      </w:r>
      <w:r w:rsidR="00C16E44" w:rsidRPr="00D720EF">
        <w:t xml:space="preserve"> </w:t>
      </w:r>
    </w:p>
    <w:p w:rsidR="00AD5A62" w:rsidRDefault="00AD5A62" w:rsidP="00AD5A62">
      <w:pPr>
        <w:pStyle w:val="Heading1"/>
      </w:pPr>
      <w:r>
        <w:t>Permittivity</w:t>
      </w:r>
    </w:p>
    <w:p w:rsidR="00AD5A62" w:rsidRDefault="00AD5A62" w:rsidP="00AD5A62">
      <w:r>
        <w:rPr>
          <w:noProof/>
          <w:color w:val="0000FF"/>
          <w:lang w:eastAsia="en-IN"/>
        </w:rPr>
        <w:drawing>
          <wp:inline distT="0" distB="0" distL="0" distR="0">
            <wp:extent cx="2095500" cy="1609725"/>
            <wp:effectExtent l="0" t="0" r="0" b="0"/>
            <wp:docPr id="500" name="Picture 500" descr="https://upload.wikimedia.org/wikipedia/commons/thumb/f/f4/Diel.png/220px-Diel.png">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https://upload.wikimedia.org/wikipedia/commons/thumb/f/f4/Diel.png/220px-Diel.png">
                      <a:hlinkClick r:id="rId103"/>
                    </pic:cNvPr>
                    <pic:cNvPicPr>
                      <a:picLocks noChangeAspect="1" noChangeArrowheads="1"/>
                    </pic:cNvPicPr>
                  </pic:nvPicPr>
                  <pic:blipFill>
                    <a:blip r:embed="rId104"/>
                    <a:srcRect/>
                    <a:stretch>
                      <a:fillRect/>
                    </a:stretch>
                  </pic:blipFill>
                  <pic:spPr bwMode="auto">
                    <a:xfrm>
                      <a:off x="0" y="0"/>
                      <a:ext cx="2095500" cy="1609725"/>
                    </a:xfrm>
                    <a:prstGeom prst="rect">
                      <a:avLst/>
                    </a:prstGeom>
                    <a:noFill/>
                    <a:ln w="9525">
                      <a:noFill/>
                      <a:miter lim="800000"/>
                      <a:headEnd/>
                      <a:tailEnd/>
                    </a:ln>
                  </pic:spPr>
                </pic:pic>
              </a:graphicData>
            </a:graphic>
          </wp:inline>
        </w:drawing>
      </w:r>
    </w:p>
    <w:p w:rsidR="00AD5A62" w:rsidRPr="00127E72" w:rsidRDefault="00127E72" w:rsidP="00AD5A62">
      <w:pPr>
        <w:jc w:val="both"/>
        <w:rPr>
          <w:rFonts w:ascii="Times New Roman" w:hAnsi="Times New Roman" w:cs="Times New Roman"/>
          <w:sz w:val="20"/>
          <w:szCs w:val="20"/>
        </w:rPr>
      </w:pPr>
      <w:r w:rsidRPr="00127E72">
        <w:rPr>
          <w:rFonts w:ascii="Times New Roman" w:hAnsi="Times New Roman" w:cs="Times New Roman"/>
          <w:sz w:val="20"/>
          <w:szCs w:val="20"/>
        </w:rPr>
        <w:t xml:space="preserve">Fig.2  </w:t>
      </w:r>
      <w:r w:rsidR="00AD5A62" w:rsidRPr="00127E72">
        <w:rPr>
          <w:rFonts w:ascii="Times New Roman" w:hAnsi="Times New Roman" w:cs="Times New Roman"/>
          <w:sz w:val="20"/>
          <w:szCs w:val="20"/>
        </w:rPr>
        <w:t>A dielectric medium showing orientation of charged particles creating polarization effects. Such a medium can have a lower ratio of electric flux to charge (more permittivity) than empty space</w:t>
      </w:r>
    </w:p>
    <w:p w:rsidR="00AD5A62" w:rsidRPr="00AD5A62" w:rsidRDefault="00AD5A62" w:rsidP="00AD5A62">
      <w:pPr>
        <w:pStyle w:val="NormalWeb"/>
        <w:jc w:val="both"/>
      </w:pPr>
      <w:r w:rsidRPr="00AD5A62">
        <w:t xml:space="preserve">In </w:t>
      </w:r>
      <w:hyperlink r:id="rId105" w:tooltip="Electromagnetism" w:history="1">
        <w:r w:rsidRPr="00AD5A62">
          <w:rPr>
            <w:rStyle w:val="Hyperlink"/>
            <w:color w:val="auto"/>
            <w:u w:val="none"/>
          </w:rPr>
          <w:t>electromagnetism</w:t>
        </w:r>
      </w:hyperlink>
      <w:r w:rsidRPr="00AD5A62">
        <w:t xml:space="preserve">, the </w:t>
      </w:r>
      <w:r w:rsidRPr="00AD5A62">
        <w:rPr>
          <w:b/>
          <w:bCs/>
        </w:rPr>
        <w:t>absolute permittivity</w:t>
      </w:r>
      <w:r w:rsidRPr="00AD5A62">
        <w:t xml:space="preserve">, often simply called </w:t>
      </w:r>
      <w:r w:rsidRPr="00AD5A62">
        <w:rPr>
          <w:b/>
          <w:bCs/>
        </w:rPr>
        <w:t>permittivity</w:t>
      </w:r>
      <w:r w:rsidRPr="00AD5A62">
        <w:t xml:space="preserve"> and denoted by the Greek letter </w:t>
      </w:r>
      <w:r w:rsidRPr="00AD5A62">
        <w:rPr>
          <w:i/>
          <w:iCs/>
        </w:rPr>
        <w:t>ε</w:t>
      </w:r>
      <w:r w:rsidRPr="00AD5A62">
        <w:t xml:space="preserve"> (epsilon), is a measure of the electric </w:t>
      </w:r>
      <w:hyperlink r:id="rId106" w:tooltip="Polarizability" w:history="1">
        <w:r w:rsidRPr="00AD5A62">
          <w:rPr>
            <w:rStyle w:val="Hyperlink"/>
            <w:color w:val="auto"/>
            <w:u w:val="none"/>
          </w:rPr>
          <w:t>polarizability</w:t>
        </w:r>
      </w:hyperlink>
      <w:r w:rsidRPr="00AD5A62">
        <w:t xml:space="preserve"> of a </w:t>
      </w:r>
      <w:hyperlink r:id="rId107" w:tooltip="Dielectric" w:history="1">
        <w:r w:rsidRPr="00AD5A62">
          <w:rPr>
            <w:rStyle w:val="Hyperlink"/>
            <w:color w:val="auto"/>
            <w:u w:val="none"/>
          </w:rPr>
          <w:t>dielectric</w:t>
        </w:r>
      </w:hyperlink>
      <w:r w:rsidRPr="00AD5A62">
        <w:t xml:space="preserve">. A material with high permittivity polarizes more in response to an applied electric field than a material with low permittivity, thereby storing more energy in the electric field. In </w:t>
      </w:r>
      <w:hyperlink r:id="rId108" w:tooltip="Electrostatics" w:history="1">
        <w:r w:rsidRPr="00AD5A62">
          <w:rPr>
            <w:rStyle w:val="Hyperlink"/>
            <w:color w:val="auto"/>
            <w:u w:val="none"/>
          </w:rPr>
          <w:t>electrostatics,</w:t>
        </w:r>
      </w:hyperlink>
      <w:r w:rsidRPr="00AD5A62">
        <w:t xml:space="preserve"> the permittivity plays an important role in determining the </w:t>
      </w:r>
      <w:hyperlink r:id="rId109" w:tooltip="Capacitance" w:history="1">
        <w:r w:rsidRPr="00AD5A62">
          <w:rPr>
            <w:rStyle w:val="Hyperlink"/>
            <w:color w:val="auto"/>
            <w:u w:val="none"/>
          </w:rPr>
          <w:t>capacitance</w:t>
        </w:r>
      </w:hyperlink>
      <w:r w:rsidRPr="00AD5A62">
        <w:t xml:space="preserve"> of a capacitor. </w:t>
      </w:r>
    </w:p>
    <w:p w:rsidR="00AD5A62" w:rsidRPr="00AD5A62" w:rsidRDefault="00AD5A62" w:rsidP="00AD5A62">
      <w:pPr>
        <w:pStyle w:val="NormalWeb"/>
        <w:jc w:val="both"/>
      </w:pPr>
      <w:r w:rsidRPr="00AD5A62">
        <w:t xml:space="preserve">In the simplest case, the </w:t>
      </w:r>
      <w:hyperlink r:id="rId110" w:tooltip="Electric displacement" w:history="1">
        <w:r w:rsidRPr="00AD5A62">
          <w:rPr>
            <w:rStyle w:val="Hyperlink"/>
            <w:color w:val="auto"/>
            <w:u w:val="none"/>
          </w:rPr>
          <w:t>electric displacement field</w:t>
        </w:r>
      </w:hyperlink>
      <w:r>
        <w:t xml:space="preserve"> </w:t>
      </w:r>
      <w:r w:rsidRPr="00AD5A62">
        <w:t xml:space="preserve"> </w:t>
      </w:r>
      <w:r>
        <w:rPr>
          <w:noProof/>
        </w:rPr>
        <w:drawing>
          <wp:inline distT="0" distB="0" distL="0" distR="0">
            <wp:extent cx="142875" cy="152400"/>
            <wp:effectExtent l="19050" t="0" r="9525" b="0"/>
            <wp:docPr id="556" name="Picture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111"/>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AD5A62">
        <w:rPr>
          <w:rStyle w:val="mwe-math-mathml-inline"/>
          <w:vanish/>
        </w:rPr>
        <w:t xml:space="preserve">D {\displaystyle \mathbf {D} } </w:t>
      </w:r>
      <w:r w:rsidRPr="00AD5A62">
        <w:t xml:space="preserve">resulting from an applied </w:t>
      </w:r>
      <w:hyperlink r:id="rId112" w:tooltip="Electric field" w:history="1">
        <w:r w:rsidRPr="00AD5A62">
          <w:rPr>
            <w:rStyle w:val="Hyperlink"/>
            <w:color w:val="auto"/>
            <w:u w:val="none"/>
          </w:rPr>
          <w:t>electric field</w:t>
        </w:r>
      </w:hyperlink>
      <w:r w:rsidRPr="00AD5A62">
        <w:t xml:space="preserve"> </w:t>
      </w:r>
      <w:r>
        <w:rPr>
          <w:noProof/>
        </w:rPr>
        <w:drawing>
          <wp:inline distT="0" distB="0" distL="0" distR="0">
            <wp:extent cx="123825" cy="152400"/>
            <wp:effectExtent l="19050" t="0" r="9525" b="0"/>
            <wp:docPr id="560" name="Picture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113"/>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AD5A62">
        <w:rPr>
          <w:rStyle w:val="mwe-math-mathml-inline"/>
          <w:vanish/>
        </w:rPr>
        <w:t xml:space="preserve">E {\displaystyle \mathbf {E} } </w:t>
      </w:r>
      <w:r>
        <w:t xml:space="preserve"> </w:t>
      </w:r>
      <w:r w:rsidRPr="00AD5A62">
        <w:t xml:space="preserve">is </w:t>
      </w:r>
    </w:p>
    <w:p w:rsidR="00127E72" w:rsidRDefault="00AD5A62" w:rsidP="00AD5A62">
      <w:pPr>
        <w:ind w:left="720"/>
        <w:jc w:val="both"/>
        <w:rPr>
          <w:rStyle w:val="mwe-math-mathml-inline"/>
        </w:rPr>
      </w:pPr>
      <w:r>
        <w:rPr>
          <w:noProof/>
          <w:sz w:val="28"/>
          <w:szCs w:val="28"/>
          <w:lang w:eastAsia="en-IN"/>
        </w:rPr>
        <w:drawing>
          <wp:inline distT="0" distB="0" distL="0" distR="0">
            <wp:extent cx="590550" cy="152400"/>
            <wp:effectExtent l="19050" t="0" r="0" b="0"/>
            <wp:docPr id="565" name="Picture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114"/>
                    <a:srcRect/>
                    <a:stretch>
                      <a:fillRect/>
                    </a:stretch>
                  </pic:blipFill>
                  <pic:spPr bwMode="auto">
                    <a:xfrm>
                      <a:off x="0" y="0"/>
                      <a:ext cx="590550" cy="152400"/>
                    </a:xfrm>
                    <a:prstGeom prst="rect">
                      <a:avLst/>
                    </a:prstGeom>
                    <a:noFill/>
                    <a:ln w="9525">
                      <a:noFill/>
                      <a:miter lim="800000"/>
                      <a:headEnd/>
                      <a:tailEnd/>
                    </a:ln>
                  </pic:spPr>
                </pic:pic>
              </a:graphicData>
            </a:graphic>
          </wp:inline>
        </w:drawing>
      </w:r>
    </w:p>
    <w:p w:rsidR="00AD5A62" w:rsidRPr="00AD5A62" w:rsidRDefault="00AD5A62" w:rsidP="00AD5A62">
      <w:pPr>
        <w:ind w:left="720"/>
        <w:jc w:val="both"/>
      </w:pPr>
      <w:r w:rsidRPr="00AD5A62">
        <w:rPr>
          <w:rStyle w:val="mwe-math-mathml-inline"/>
          <w:vanish/>
        </w:rPr>
        <w:t xml:space="preserve">D = ε E . {\displaystyle \mathbf {D} =\varepsilon \mathbf {E} .} </w:t>
      </w:r>
    </w:p>
    <w:p w:rsidR="00AD5A62" w:rsidRPr="00AD5A62" w:rsidRDefault="00AD5A62" w:rsidP="00AD5A62">
      <w:pPr>
        <w:pStyle w:val="NormalWeb"/>
        <w:jc w:val="both"/>
      </w:pPr>
      <w:r w:rsidRPr="00AD5A62">
        <w:lastRenderedPageBreak/>
        <w:t xml:space="preserve">More generally, the permittivity is a thermodynamic </w:t>
      </w:r>
      <w:hyperlink r:id="rId115" w:tooltip="State function" w:history="1">
        <w:r w:rsidRPr="00AD5A62">
          <w:rPr>
            <w:rStyle w:val="Hyperlink"/>
            <w:color w:val="auto"/>
            <w:u w:val="none"/>
          </w:rPr>
          <w:t>function of state</w:t>
        </w:r>
      </w:hyperlink>
      <w:r w:rsidRPr="00AD5A62">
        <w:t xml:space="preserve"> </w:t>
      </w:r>
      <w:hyperlink r:id="rId116" w:anchor="cite_note-1" w:history="1">
        <w:r w:rsidRPr="00AD5A62">
          <w:rPr>
            <w:rStyle w:val="Hyperlink"/>
            <w:color w:val="auto"/>
            <w:sz w:val="19"/>
            <w:szCs w:val="19"/>
            <w:u w:val="none"/>
            <w:vertAlign w:val="superscript"/>
          </w:rPr>
          <w:t>[1]</w:t>
        </w:r>
      </w:hyperlink>
      <w:r w:rsidRPr="00AD5A62">
        <w:t xml:space="preserve">. It can depend on the </w:t>
      </w:r>
      <w:hyperlink r:id="rId117" w:tooltip="Dispersion (optics)" w:history="1">
        <w:r w:rsidRPr="00AD5A62">
          <w:rPr>
            <w:rStyle w:val="Hyperlink"/>
            <w:color w:val="auto"/>
            <w:u w:val="none"/>
          </w:rPr>
          <w:t>frequency</w:t>
        </w:r>
      </w:hyperlink>
      <w:r w:rsidRPr="00AD5A62">
        <w:t xml:space="preserve">, </w:t>
      </w:r>
      <w:hyperlink r:id="rId118" w:tooltip="Nonlinear optics" w:history="1">
        <w:r w:rsidRPr="00AD5A62">
          <w:rPr>
            <w:rStyle w:val="Hyperlink"/>
            <w:color w:val="auto"/>
            <w:u w:val="none"/>
          </w:rPr>
          <w:t>magnitude</w:t>
        </w:r>
      </w:hyperlink>
      <w:r w:rsidRPr="00AD5A62">
        <w:t xml:space="preserve">, and </w:t>
      </w:r>
      <w:hyperlink r:id="rId119" w:tooltip="Anisotropy" w:history="1">
        <w:r w:rsidRPr="00AD5A62">
          <w:rPr>
            <w:rStyle w:val="Hyperlink"/>
            <w:color w:val="auto"/>
            <w:u w:val="none"/>
          </w:rPr>
          <w:t>direction</w:t>
        </w:r>
      </w:hyperlink>
      <w:r w:rsidRPr="00AD5A62">
        <w:t xml:space="preserve"> of the applied field. The </w:t>
      </w:r>
      <w:hyperlink r:id="rId120" w:tooltip="International System of Units" w:history="1">
        <w:r w:rsidRPr="00AD5A62">
          <w:rPr>
            <w:rStyle w:val="Hyperlink"/>
            <w:color w:val="auto"/>
            <w:u w:val="none"/>
          </w:rPr>
          <w:t>SI</w:t>
        </w:r>
      </w:hyperlink>
      <w:r w:rsidRPr="00AD5A62">
        <w:t xml:space="preserve"> unit for permittivity is </w:t>
      </w:r>
      <w:hyperlink r:id="rId121" w:tooltip="Farad" w:history="1">
        <w:r w:rsidRPr="00AD5A62">
          <w:rPr>
            <w:rStyle w:val="Hyperlink"/>
            <w:color w:val="auto"/>
            <w:u w:val="none"/>
          </w:rPr>
          <w:t>farad</w:t>
        </w:r>
      </w:hyperlink>
      <w:r w:rsidRPr="00AD5A62">
        <w:t xml:space="preserve"> per </w:t>
      </w:r>
      <w:hyperlink r:id="rId122" w:tooltip="Meter" w:history="1">
        <w:r w:rsidRPr="00AD5A62">
          <w:rPr>
            <w:rStyle w:val="Hyperlink"/>
            <w:color w:val="auto"/>
            <w:u w:val="none"/>
          </w:rPr>
          <w:t>meter</w:t>
        </w:r>
      </w:hyperlink>
      <w:r w:rsidRPr="00AD5A62">
        <w:t xml:space="preserve"> (F/m). </w:t>
      </w:r>
    </w:p>
    <w:p w:rsidR="00AD5A62" w:rsidRPr="00AD5A62" w:rsidRDefault="00AD5A62" w:rsidP="00AD5A62">
      <w:pPr>
        <w:pStyle w:val="NormalWeb"/>
        <w:jc w:val="both"/>
      </w:pPr>
      <w:r w:rsidRPr="00AD5A62">
        <w:t xml:space="preserve">The permittivity is often represented by the </w:t>
      </w:r>
      <w:hyperlink r:id="rId123" w:tooltip="Relative permittivity" w:history="1">
        <w:r w:rsidRPr="00AD5A62">
          <w:rPr>
            <w:rStyle w:val="Hyperlink"/>
            <w:color w:val="auto"/>
            <w:u w:val="none"/>
          </w:rPr>
          <w:t>relative permittivity</w:t>
        </w:r>
      </w:hyperlink>
      <w:r w:rsidRPr="00AD5A62">
        <w:t xml:space="preserve"> </w:t>
      </w:r>
      <w:r>
        <w:rPr>
          <w:noProof/>
        </w:rPr>
        <w:drawing>
          <wp:inline distT="0" distB="0" distL="0" distR="0">
            <wp:extent cx="133350" cy="133350"/>
            <wp:effectExtent l="19050" t="0" r="0" b="0"/>
            <wp:docPr id="569" name="Pictur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124"/>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D5A62">
        <w:rPr>
          <w:rStyle w:val="mwe-math-mathml-inline"/>
          <w:vanish/>
        </w:rPr>
        <w:t xml:space="preserve">ε r {\displaystyle \varepsilon _{\textrm {r}}} </w:t>
      </w:r>
      <w:r>
        <w:t xml:space="preserve"> </w:t>
      </w:r>
      <w:r w:rsidRPr="00AD5A62">
        <w:t xml:space="preserve">which is the ratio of the absolute permittivity </w:t>
      </w:r>
      <w:r>
        <w:rPr>
          <w:noProof/>
        </w:rPr>
        <w:drawing>
          <wp:inline distT="0" distB="0" distL="0" distR="0">
            <wp:extent cx="76200" cy="114300"/>
            <wp:effectExtent l="19050" t="0" r="0" b="0"/>
            <wp:docPr id="573" name="Pictur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spect="1" noChangeArrowheads="1"/>
                    </pic:cNvPicPr>
                  </pic:nvPicPr>
                  <pic:blipFill>
                    <a:blip r:embed="rId125"/>
                    <a:srcRect/>
                    <a:stretch>
                      <a:fillRect/>
                    </a:stretch>
                  </pic:blipFill>
                  <pic:spPr bwMode="auto">
                    <a:xfrm>
                      <a:off x="0" y="0"/>
                      <a:ext cx="76200" cy="114300"/>
                    </a:xfrm>
                    <a:prstGeom prst="rect">
                      <a:avLst/>
                    </a:prstGeom>
                    <a:noFill/>
                    <a:ln w="9525">
                      <a:noFill/>
                      <a:miter lim="800000"/>
                      <a:headEnd/>
                      <a:tailEnd/>
                    </a:ln>
                  </pic:spPr>
                </pic:pic>
              </a:graphicData>
            </a:graphic>
          </wp:inline>
        </w:drawing>
      </w:r>
      <w:r w:rsidRPr="00AD5A62">
        <w:rPr>
          <w:rStyle w:val="mwe-math-mathml-inline"/>
          <w:vanish/>
        </w:rPr>
        <w:t xml:space="preserve">ε {\displaystyle \varepsilon } </w:t>
      </w:r>
      <w:r>
        <w:t xml:space="preserve"> </w:t>
      </w:r>
      <w:r w:rsidRPr="00AD5A62">
        <w:t xml:space="preserve">and the </w:t>
      </w:r>
      <w:hyperlink r:id="rId126" w:tooltip="Vacuum permittivity" w:history="1">
        <w:r w:rsidRPr="00AD5A62">
          <w:rPr>
            <w:rStyle w:val="Hyperlink"/>
            <w:color w:val="auto"/>
            <w:u w:val="none"/>
          </w:rPr>
          <w:t>vacuum permittivity</w:t>
        </w:r>
      </w:hyperlink>
      <w:r w:rsidRPr="00AD5A62">
        <w:t xml:space="preserve"> </w:t>
      </w:r>
      <w:r w:rsidRPr="00AD5A62">
        <w:rPr>
          <w:rStyle w:val="mwe-math-mathml-inline"/>
          <w:vanish/>
        </w:rPr>
        <w:t xml:space="preserve">ε 0 {\displaystyle \varepsilon _{0}} </w:t>
      </w:r>
    </w:p>
    <w:p w:rsidR="00AD5A62" w:rsidRPr="00AD5A62" w:rsidRDefault="00AD5A62" w:rsidP="00AD5A62">
      <w:pPr>
        <w:ind w:left="720"/>
        <w:jc w:val="both"/>
      </w:pPr>
      <w:r w:rsidRPr="00AD5A62">
        <w:rPr>
          <w:rStyle w:val="mwe-math-mathml-inline"/>
          <w:vanish/>
        </w:rPr>
        <w:t xml:space="preserve">κ = ε r = ε ε 0 {\displaystyle \kappa =\varepsilon _{r}={\frac {\varepsilon }{\varepsilon _{0}}}} </w:t>
      </w:r>
      <w:r w:rsidR="00B50D58">
        <w:pict>
          <v:shape id="_x0000_i1047" type="#_x0000_t75" alt="{\displaystyle \kappa =\varepsilon _{r}={\frac {\varepsilon }{\varepsilon _{0}}}}" style="width:24pt;height:24pt"/>
        </w:pict>
      </w:r>
      <w:r w:rsidRPr="00AD5A62">
        <w:t>.</w:t>
      </w:r>
      <w:r>
        <w:rPr>
          <w:noProof/>
          <w:lang w:eastAsia="en-IN"/>
        </w:rPr>
        <w:drawing>
          <wp:inline distT="0" distB="0" distL="0" distR="0">
            <wp:extent cx="857250" cy="342900"/>
            <wp:effectExtent l="19050" t="0" r="0" b="0"/>
            <wp:docPr id="7" name="Picture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127"/>
                    <a:srcRect/>
                    <a:stretch>
                      <a:fillRect/>
                    </a:stretch>
                  </pic:blipFill>
                  <pic:spPr bwMode="auto">
                    <a:xfrm>
                      <a:off x="0" y="0"/>
                      <a:ext cx="857250" cy="342900"/>
                    </a:xfrm>
                    <a:prstGeom prst="rect">
                      <a:avLst/>
                    </a:prstGeom>
                    <a:noFill/>
                    <a:ln w="9525">
                      <a:noFill/>
                      <a:miter lim="800000"/>
                      <a:headEnd/>
                      <a:tailEnd/>
                    </a:ln>
                  </pic:spPr>
                </pic:pic>
              </a:graphicData>
            </a:graphic>
          </wp:inline>
        </w:drawing>
      </w:r>
    </w:p>
    <w:p w:rsidR="00AD5A62" w:rsidRDefault="00AD5A62" w:rsidP="00AD5A62">
      <w:pPr>
        <w:pStyle w:val="NormalWeb"/>
        <w:jc w:val="both"/>
      </w:pPr>
      <w:r w:rsidRPr="00AD5A62">
        <w:t xml:space="preserve">This dimensionless quantity is also often and ambiguously referred to as the </w:t>
      </w:r>
      <w:r w:rsidRPr="00AD5A62">
        <w:rPr>
          <w:i/>
          <w:iCs/>
        </w:rPr>
        <w:t>permittivity</w:t>
      </w:r>
      <w:r w:rsidRPr="00AD5A62">
        <w:t xml:space="preserve">. Another common term encountered for both absolute and relative permittivity is the </w:t>
      </w:r>
      <w:r w:rsidRPr="00AD5A62">
        <w:rPr>
          <w:i/>
          <w:iCs/>
        </w:rPr>
        <w:t>dielectric constant</w:t>
      </w:r>
      <w:r w:rsidRPr="00AD5A62">
        <w:t xml:space="preserve"> which has been deprecated in physics and engineering</w:t>
      </w:r>
      <w:hyperlink r:id="rId128" w:anchor="cite_note-IEEE1997-2" w:history="1">
        <w:r w:rsidRPr="00AD5A62">
          <w:rPr>
            <w:rStyle w:val="Hyperlink"/>
            <w:color w:val="auto"/>
            <w:sz w:val="19"/>
            <w:szCs w:val="19"/>
            <w:u w:val="none"/>
            <w:vertAlign w:val="superscript"/>
          </w:rPr>
          <w:t>[2]</w:t>
        </w:r>
      </w:hyperlink>
      <w:r w:rsidRPr="00AD5A62">
        <w:t xml:space="preserve"> as well as in chemistry.</w:t>
      </w:r>
      <w:hyperlink r:id="rId129" w:anchor="cite_note-IUPAC-3" w:history="1">
        <w:r w:rsidRPr="00AD5A62">
          <w:rPr>
            <w:rStyle w:val="Hyperlink"/>
            <w:color w:val="auto"/>
            <w:sz w:val="19"/>
            <w:szCs w:val="19"/>
            <w:u w:val="none"/>
            <w:vertAlign w:val="superscript"/>
          </w:rPr>
          <w:t>[3]</w:t>
        </w:r>
      </w:hyperlink>
      <w:r w:rsidRPr="00AD5A62">
        <w:t xml:space="preserve"> </w:t>
      </w:r>
    </w:p>
    <w:p w:rsidR="00C51B7E" w:rsidRPr="00C51B7E" w:rsidRDefault="00C51B7E" w:rsidP="00C51B7E">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C51B7E">
        <w:rPr>
          <w:rFonts w:ascii="Times New Roman" w:eastAsia="Times New Roman" w:hAnsi="Times New Roman" w:cs="Times New Roman"/>
          <w:b/>
          <w:bCs/>
          <w:sz w:val="36"/>
          <w:szCs w:val="36"/>
          <w:lang w:eastAsia="en-IN"/>
        </w:rPr>
        <w:t>Relative permittivity</w:t>
      </w:r>
    </w:p>
    <w:p w:rsidR="00C51B7E" w:rsidRPr="00C51B7E" w:rsidRDefault="00C51B7E" w:rsidP="00C51B7E">
      <w:pPr>
        <w:spacing w:before="100" w:beforeAutospacing="1" w:after="100" w:afterAutospacing="1" w:line="240" w:lineRule="auto"/>
        <w:jc w:val="both"/>
        <w:rPr>
          <w:rFonts w:ascii="Times New Roman" w:eastAsia="Times New Roman" w:hAnsi="Times New Roman" w:cs="Times New Roman"/>
          <w:sz w:val="24"/>
          <w:szCs w:val="24"/>
          <w:lang w:eastAsia="en-IN"/>
        </w:rPr>
      </w:pPr>
      <w:r w:rsidRPr="00C51B7E">
        <w:rPr>
          <w:rFonts w:ascii="Times New Roman" w:eastAsia="Times New Roman" w:hAnsi="Times New Roman" w:cs="Times New Roman"/>
          <w:sz w:val="24"/>
          <w:szCs w:val="24"/>
          <w:lang w:eastAsia="en-IN"/>
        </w:rPr>
        <w:t xml:space="preserve">The linear permittivity of a homogeneous material is usually given relative to that of free space, as a relative permittivity </w:t>
      </w:r>
      <w:r w:rsidRPr="00C51B7E">
        <w:rPr>
          <w:rFonts w:ascii="Times New Roman" w:eastAsia="Times New Roman" w:hAnsi="Times New Roman" w:cs="Times New Roman"/>
          <w:i/>
          <w:iCs/>
          <w:sz w:val="28"/>
          <w:lang w:eastAsia="en-IN"/>
        </w:rPr>
        <w:t>ε</w:t>
      </w:r>
      <w:r w:rsidRPr="00C51B7E">
        <w:rPr>
          <w:rFonts w:ascii="Times New Roman" w:eastAsia="Times New Roman" w:hAnsi="Times New Roman" w:cs="Times New Roman"/>
          <w:vertAlign w:val="subscript"/>
          <w:lang w:eastAsia="en-IN"/>
        </w:rPr>
        <w:t>r</w:t>
      </w:r>
      <w:r w:rsidRPr="00C51B7E">
        <w:rPr>
          <w:rFonts w:ascii="Times New Roman" w:eastAsia="Times New Roman" w:hAnsi="Times New Roman" w:cs="Times New Roman"/>
          <w:sz w:val="24"/>
          <w:szCs w:val="24"/>
          <w:lang w:eastAsia="en-IN"/>
        </w:rPr>
        <w:t xml:space="preserve"> (also called </w:t>
      </w:r>
      <w:hyperlink r:id="rId130" w:tooltip="Dielectric constant" w:history="1">
        <w:r w:rsidRPr="00C51B7E">
          <w:rPr>
            <w:rFonts w:ascii="Times New Roman" w:eastAsia="Times New Roman" w:hAnsi="Times New Roman" w:cs="Times New Roman"/>
            <w:sz w:val="24"/>
            <w:szCs w:val="24"/>
            <w:lang w:eastAsia="en-IN"/>
          </w:rPr>
          <w:t>dielectric constant</w:t>
        </w:r>
      </w:hyperlink>
      <w:r w:rsidRPr="00C51B7E">
        <w:rPr>
          <w:rFonts w:ascii="Times New Roman" w:eastAsia="Times New Roman" w:hAnsi="Times New Roman" w:cs="Times New Roman"/>
          <w:sz w:val="24"/>
          <w:szCs w:val="24"/>
          <w:lang w:eastAsia="en-IN"/>
        </w:rPr>
        <w:t xml:space="preserve">, although this term is deprecated and sometimes only refers to the static, zero-frequency relative permittivity). In an anisotropic material, the relative permittivity may be a tensor, causing </w:t>
      </w:r>
      <w:hyperlink r:id="rId131" w:tooltip="Birefringence" w:history="1">
        <w:r w:rsidRPr="00C51B7E">
          <w:rPr>
            <w:rFonts w:ascii="Times New Roman" w:eastAsia="Times New Roman" w:hAnsi="Times New Roman" w:cs="Times New Roman"/>
            <w:sz w:val="24"/>
            <w:szCs w:val="24"/>
            <w:lang w:eastAsia="en-IN"/>
          </w:rPr>
          <w:t>birefringence</w:t>
        </w:r>
      </w:hyperlink>
      <w:r w:rsidRPr="00C51B7E">
        <w:rPr>
          <w:rFonts w:ascii="Times New Roman" w:eastAsia="Times New Roman" w:hAnsi="Times New Roman" w:cs="Times New Roman"/>
          <w:sz w:val="24"/>
          <w:szCs w:val="24"/>
          <w:lang w:eastAsia="en-IN"/>
        </w:rPr>
        <w:t xml:space="preserve">. The actual permittivity is then calculated by multiplying the relative permittivity by </w:t>
      </w:r>
      <w:r w:rsidRPr="00C51B7E">
        <w:rPr>
          <w:rFonts w:ascii="Times New Roman" w:eastAsia="Times New Roman" w:hAnsi="Times New Roman" w:cs="Times New Roman"/>
          <w:i/>
          <w:iCs/>
          <w:sz w:val="28"/>
          <w:lang w:eastAsia="en-IN"/>
        </w:rPr>
        <w:t>ε</w:t>
      </w:r>
      <w:r w:rsidRPr="00C51B7E">
        <w:rPr>
          <w:rFonts w:ascii="Times New Roman" w:eastAsia="Times New Roman" w:hAnsi="Times New Roman" w:cs="Times New Roman"/>
          <w:vertAlign w:val="subscript"/>
          <w:lang w:eastAsia="en-IN"/>
        </w:rPr>
        <w:t>0</w:t>
      </w:r>
      <w:r w:rsidRPr="00C51B7E">
        <w:rPr>
          <w:rFonts w:ascii="Times New Roman" w:eastAsia="Times New Roman" w:hAnsi="Times New Roman" w:cs="Times New Roman"/>
          <w:sz w:val="24"/>
          <w:szCs w:val="24"/>
          <w:lang w:eastAsia="en-IN"/>
        </w:rPr>
        <w:t xml:space="preserve">: </w:t>
      </w:r>
    </w:p>
    <w:p w:rsidR="00AD5A62" w:rsidRPr="00AD5A62" w:rsidRDefault="00AD5A62" w:rsidP="00AD5A62">
      <w:pPr>
        <w:pStyle w:val="NormalWeb"/>
        <w:jc w:val="both"/>
      </w:pPr>
      <w:r w:rsidRPr="00AD5A62">
        <w:t xml:space="preserve">By definition, a perfect vacuum has a relative permittivity of exactly 1 whereas at </w:t>
      </w:r>
      <w:hyperlink r:id="rId132" w:tooltip="Standard Temperature and Pressure" w:history="1">
        <w:r w:rsidRPr="00AD5A62">
          <w:rPr>
            <w:rStyle w:val="Hyperlink"/>
            <w:color w:val="auto"/>
            <w:u w:val="none"/>
          </w:rPr>
          <w:t>STP</w:t>
        </w:r>
      </w:hyperlink>
      <w:r w:rsidRPr="00AD5A62">
        <w:t xml:space="preserve">, air has a relative permittivity of </w:t>
      </w:r>
      <w:r w:rsidRPr="00AD5A62">
        <w:rPr>
          <w:i/>
          <w:iCs/>
        </w:rPr>
        <w:t>κ</w:t>
      </w:r>
      <w:r w:rsidRPr="00AD5A62">
        <w:rPr>
          <w:sz w:val="19"/>
          <w:szCs w:val="19"/>
          <w:vertAlign w:val="subscript"/>
        </w:rPr>
        <w:t>air</w:t>
      </w:r>
      <w:r w:rsidRPr="00AD5A62">
        <w:t xml:space="preserve"> = 1.0006. </w:t>
      </w:r>
    </w:p>
    <w:p w:rsidR="00AD5A62" w:rsidRPr="00AD5A62" w:rsidRDefault="00AD5A62" w:rsidP="00AD5A62">
      <w:pPr>
        <w:pStyle w:val="NormalWeb"/>
        <w:jc w:val="both"/>
      </w:pPr>
      <w:r w:rsidRPr="00AD5A62">
        <w:t xml:space="preserve">Relative permittivity is directly related to </w:t>
      </w:r>
      <w:hyperlink r:id="rId133" w:tooltip="Electric susceptibility" w:history="1">
        <w:r w:rsidRPr="00AD5A62">
          <w:rPr>
            <w:rStyle w:val="Hyperlink"/>
            <w:color w:val="auto"/>
            <w:u w:val="none"/>
          </w:rPr>
          <w:t>electric susceptibility</w:t>
        </w:r>
      </w:hyperlink>
      <w:r w:rsidRPr="00AD5A62">
        <w:t xml:space="preserve"> (</w:t>
      </w:r>
      <w:r w:rsidRPr="00AD5A62">
        <w:rPr>
          <w:i/>
          <w:iCs/>
        </w:rPr>
        <w:t>χ</w:t>
      </w:r>
      <w:r w:rsidRPr="00AD5A62">
        <w:t xml:space="preserve">) by </w:t>
      </w:r>
    </w:p>
    <w:p w:rsidR="00AD5A62" w:rsidRPr="00AD5A62" w:rsidRDefault="00AD5A62" w:rsidP="00AD5A62">
      <w:pPr>
        <w:ind w:left="720"/>
        <w:jc w:val="both"/>
      </w:pPr>
      <w:r w:rsidRPr="00AD5A62">
        <w:rPr>
          <w:rStyle w:val="mwe-math-mathml-inline"/>
          <w:vanish/>
        </w:rPr>
        <w:t xml:space="preserve">χ = κ − 1 {\displaystyle \chi =\kappa -1} </w:t>
      </w:r>
      <w:r>
        <w:rPr>
          <w:noProof/>
          <w:lang w:eastAsia="en-IN"/>
        </w:rPr>
        <w:drawing>
          <wp:inline distT="0" distB="0" distL="0" distR="0">
            <wp:extent cx="676275" cy="171450"/>
            <wp:effectExtent l="19050" t="0" r="9525" b="0"/>
            <wp:docPr id="582" name="Picture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34"/>
                    <a:srcRect/>
                    <a:stretch>
                      <a:fillRect/>
                    </a:stretch>
                  </pic:blipFill>
                  <pic:spPr bwMode="auto">
                    <a:xfrm>
                      <a:off x="0" y="0"/>
                      <a:ext cx="676275" cy="171450"/>
                    </a:xfrm>
                    <a:prstGeom prst="rect">
                      <a:avLst/>
                    </a:prstGeom>
                    <a:noFill/>
                    <a:ln w="9525">
                      <a:noFill/>
                      <a:miter lim="800000"/>
                      <a:headEnd/>
                      <a:tailEnd/>
                    </a:ln>
                  </pic:spPr>
                </pic:pic>
              </a:graphicData>
            </a:graphic>
          </wp:inline>
        </w:drawing>
      </w:r>
    </w:p>
    <w:p w:rsidR="00AD5A62" w:rsidRDefault="00AD5A62" w:rsidP="00AD5A62">
      <w:pPr>
        <w:pStyle w:val="NormalWeb"/>
        <w:jc w:val="both"/>
      </w:pPr>
      <w:r w:rsidRPr="00AD5A62">
        <w:t xml:space="preserve">otherwise written as </w:t>
      </w:r>
    </w:p>
    <w:p w:rsidR="00AD5A62" w:rsidRPr="00AD5A62" w:rsidRDefault="00AD5A62" w:rsidP="00AD5A62">
      <w:pPr>
        <w:pStyle w:val="NormalWeb"/>
        <w:jc w:val="both"/>
      </w:pPr>
      <w:r>
        <w:rPr>
          <w:noProof/>
        </w:rPr>
        <w:drawing>
          <wp:inline distT="0" distB="0" distL="0" distR="0">
            <wp:extent cx="1428750" cy="190500"/>
            <wp:effectExtent l="19050" t="0" r="0" b="0"/>
            <wp:docPr id="585" name="Picture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pic:cNvPicPr>
                      <a:picLocks noChangeAspect="1" noChangeArrowheads="1"/>
                    </pic:cNvPicPr>
                  </pic:nvPicPr>
                  <pic:blipFill>
                    <a:blip r:embed="rId135"/>
                    <a:srcRect/>
                    <a:stretch>
                      <a:fillRect/>
                    </a:stretch>
                  </pic:blipFill>
                  <pic:spPr bwMode="auto">
                    <a:xfrm>
                      <a:off x="0" y="0"/>
                      <a:ext cx="1428750" cy="190500"/>
                    </a:xfrm>
                    <a:prstGeom prst="rect">
                      <a:avLst/>
                    </a:prstGeom>
                    <a:noFill/>
                    <a:ln w="9525">
                      <a:noFill/>
                      <a:miter lim="800000"/>
                      <a:headEnd/>
                      <a:tailEnd/>
                    </a:ln>
                  </pic:spPr>
                </pic:pic>
              </a:graphicData>
            </a:graphic>
          </wp:inline>
        </w:drawing>
      </w:r>
    </w:p>
    <w:p w:rsidR="00DB34F2" w:rsidRDefault="00DB34F2" w:rsidP="00DB34F2">
      <w:pPr>
        <w:pStyle w:val="Heading1"/>
      </w:pPr>
      <w:r>
        <w:t>Capacitance</w:t>
      </w:r>
    </w:p>
    <w:p w:rsidR="00DB34F2" w:rsidRPr="00DB34F2" w:rsidRDefault="00DB34F2" w:rsidP="00DB34F2">
      <w:pPr>
        <w:pStyle w:val="NormalWeb"/>
        <w:jc w:val="both"/>
      </w:pPr>
      <w:r w:rsidRPr="00DB34F2">
        <w:rPr>
          <w:b/>
          <w:bCs/>
        </w:rPr>
        <w:t>Capacitance</w:t>
      </w:r>
      <w:r w:rsidRPr="00DB34F2">
        <w:t xml:space="preserve"> is the ratio of the change in </w:t>
      </w:r>
      <w:hyperlink r:id="rId136" w:tooltip="Electric charge" w:history="1">
        <w:r w:rsidRPr="00DB34F2">
          <w:rPr>
            <w:rStyle w:val="Hyperlink"/>
            <w:color w:val="auto"/>
            <w:u w:val="none"/>
          </w:rPr>
          <w:t>electric charge</w:t>
        </w:r>
      </w:hyperlink>
      <w:r w:rsidRPr="00DB34F2">
        <w:t xml:space="preserve"> of a system, to the corresponding change in its </w:t>
      </w:r>
      <w:hyperlink r:id="rId137" w:tooltip="Electric potential" w:history="1">
        <w:r w:rsidRPr="00DB34F2">
          <w:rPr>
            <w:rStyle w:val="Hyperlink"/>
            <w:color w:val="auto"/>
            <w:u w:val="none"/>
          </w:rPr>
          <w:t>electric potential</w:t>
        </w:r>
      </w:hyperlink>
      <w:r w:rsidRPr="00DB34F2">
        <w:t xml:space="preserve">. There are two closely related notions of capacitance: </w:t>
      </w:r>
      <w:r w:rsidRPr="00DB34F2">
        <w:rPr>
          <w:i/>
          <w:iCs/>
        </w:rPr>
        <w:t>self capacitance</w:t>
      </w:r>
      <w:r w:rsidRPr="00DB34F2">
        <w:t xml:space="preserve"> and </w:t>
      </w:r>
      <w:r w:rsidRPr="00DB34F2">
        <w:rPr>
          <w:i/>
          <w:iCs/>
        </w:rPr>
        <w:t>mutual capacitance</w:t>
      </w:r>
      <w:r w:rsidRPr="00DB34F2">
        <w:t xml:space="preserve">. Any object that can be electrically charged exhibits </w:t>
      </w:r>
      <w:r w:rsidRPr="00DB34F2">
        <w:rPr>
          <w:i/>
          <w:iCs/>
        </w:rPr>
        <w:t>self capacitance</w:t>
      </w:r>
      <w:r w:rsidRPr="00DB34F2">
        <w:t xml:space="preserve">. A material with a large self capacitance holds more electric charge at a given </w:t>
      </w:r>
      <w:hyperlink r:id="rId138" w:tooltip="Voltage" w:history="1">
        <w:r w:rsidRPr="00DB34F2">
          <w:rPr>
            <w:rStyle w:val="Hyperlink"/>
            <w:color w:val="auto"/>
            <w:u w:val="none"/>
          </w:rPr>
          <w:t>voltage</w:t>
        </w:r>
      </w:hyperlink>
      <w:r w:rsidRPr="00DB34F2">
        <w:t xml:space="preserve"> than one with low capacitance. The notion of </w:t>
      </w:r>
      <w:r w:rsidRPr="00DB34F2">
        <w:rPr>
          <w:i/>
          <w:iCs/>
        </w:rPr>
        <w:t>mutual capacitance</w:t>
      </w:r>
      <w:r w:rsidRPr="00DB34F2">
        <w:t xml:space="preserve"> is particularly important for understanding the operations of the </w:t>
      </w:r>
      <w:hyperlink r:id="rId139" w:tooltip="Capacitor" w:history="1">
        <w:r w:rsidRPr="00DB34F2">
          <w:rPr>
            <w:rStyle w:val="Hyperlink"/>
            <w:color w:val="auto"/>
            <w:u w:val="none"/>
          </w:rPr>
          <w:t>capacitor</w:t>
        </w:r>
      </w:hyperlink>
      <w:r w:rsidRPr="00DB34F2">
        <w:t xml:space="preserve">, one of the three elementary </w:t>
      </w:r>
      <w:hyperlink r:id="rId140" w:tooltip="Nonlinear circuit" w:history="1">
        <w:r w:rsidRPr="00DB34F2">
          <w:rPr>
            <w:rStyle w:val="Hyperlink"/>
            <w:color w:val="auto"/>
            <w:u w:val="none"/>
          </w:rPr>
          <w:t>linear</w:t>
        </w:r>
      </w:hyperlink>
      <w:r w:rsidRPr="00DB34F2">
        <w:t xml:space="preserve"> electronic components (along with </w:t>
      </w:r>
      <w:hyperlink r:id="rId141" w:tooltip="Resistors" w:history="1">
        <w:r w:rsidRPr="00DB34F2">
          <w:rPr>
            <w:rStyle w:val="Hyperlink"/>
            <w:color w:val="auto"/>
            <w:u w:val="none"/>
          </w:rPr>
          <w:t>resistors</w:t>
        </w:r>
      </w:hyperlink>
      <w:r w:rsidRPr="00DB34F2">
        <w:t xml:space="preserve"> and </w:t>
      </w:r>
      <w:hyperlink r:id="rId142" w:tooltip="Inductors" w:history="1">
        <w:r w:rsidRPr="00DB34F2">
          <w:rPr>
            <w:rStyle w:val="Hyperlink"/>
            <w:color w:val="auto"/>
            <w:u w:val="none"/>
          </w:rPr>
          <w:t>inductors</w:t>
        </w:r>
      </w:hyperlink>
      <w:r w:rsidRPr="00DB34F2">
        <w:t xml:space="preserve">). </w:t>
      </w:r>
    </w:p>
    <w:p w:rsidR="00DB34F2" w:rsidRDefault="00DB34F2" w:rsidP="00DB34F2">
      <w:pPr>
        <w:pStyle w:val="NormalWeb"/>
      </w:pPr>
      <w:r w:rsidRPr="00DB34F2">
        <w:rPr>
          <w:noProof/>
        </w:rPr>
        <w:drawing>
          <wp:inline distT="0" distB="0" distL="0" distR="0">
            <wp:extent cx="1809750" cy="400050"/>
            <wp:effectExtent l="19050" t="0" r="0" b="0"/>
            <wp:docPr id="8" name="Picture 589" descr="Solenoid">
              <a:hlinkClick xmlns:a="http://schemas.openxmlformats.org/drawingml/2006/main" r:id="rId143" tooltip="&quot;Solenoi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Solenoid">
                      <a:hlinkClick r:id="rId143" tooltip="&quot;Solenoid&quot;"/>
                    </pic:cNvPr>
                    <pic:cNvPicPr>
                      <a:picLocks noChangeAspect="1" noChangeArrowheads="1"/>
                    </pic:cNvPicPr>
                  </pic:nvPicPr>
                  <pic:blipFill>
                    <a:blip r:embed="rId144"/>
                    <a:srcRect/>
                    <a:stretch>
                      <a:fillRect/>
                    </a:stretch>
                  </pic:blipFill>
                  <pic:spPr bwMode="auto">
                    <a:xfrm>
                      <a:off x="0" y="0"/>
                      <a:ext cx="1809750" cy="400050"/>
                    </a:xfrm>
                    <a:prstGeom prst="rect">
                      <a:avLst/>
                    </a:prstGeom>
                    <a:noFill/>
                    <a:ln w="9525">
                      <a:noFill/>
                      <a:miter lim="800000"/>
                      <a:headEnd/>
                      <a:tailEnd/>
                    </a:ln>
                  </pic:spPr>
                </pic:pic>
              </a:graphicData>
            </a:graphic>
          </wp:inline>
        </w:drawing>
      </w:r>
    </w:p>
    <w:p w:rsidR="00127E72" w:rsidRPr="00127E72" w:rsidRDefault="00F30DD6" w:rsidP="00DB34F2">
      <w:pPr>
        <w:pStyle w:val="NormalWeb"/>
        <w:rPr>
          <w:sz w:val="20"/>
          <w:szCs w:val="20"/>
        </w:rPr>
      </w:pPr>
      <w:r>
        <w:rPr>
          <w:sz w:val="20"/>
          <w:szCs w:val="20"/>
        </w:rPr>
        <w:t xml:space="preserve">              </w:t>
      </w:r>
      <w:r w:rsidR="00127E72" w:rsidRPr="00127E72">
        <w:rPr>
          <w:sz w:val="20"/>
          <w:szCs w:val="20"/>
        </w:rPr>
        <w:t>Fig.</w:t>
      </w:r>
      <w:r>
        <w:rPr>
          <w:sz w:val="20"/>
          <w:szCs w:val="20"/>
        </w:rPr>
        <w:t>3</w:t>
      </w:r>
      <w:r w:rsidR="00127E72" w:rsidRPr="00127E72">
        <w:rPr>
          <w:sz w:val="20"/>
          <w:szCs w:val="20"/>
        </w:rPr>
        <w:t xml:space="preserve"> </w:t>
      </w:r>
      <w:r w:rsidR="00127E72" w:rsidRPr="00127E72">
        <w:rPr>
          <w:bCs/>
          <w:sz w:val="20"/>
          <w:szCs w:val="20"/>
        </w:rPr>
        <w:t>Capacitance</w:t>
      </w:r>
    </w:p>
    <w:p w:rsidR="00DB34F2" w:rsidRPr="00DB34F2" w:rsidRDefault="00DB34F2" w:rsidP="00DB34F2">
      <w:pPr>
        <w:pStyle w:val="NormalWeb"/>
        <w:jc w:val="both"/>
      </w:pPr>
      <w:r w:rsidRPr="00DB34F2">
        <w:lastRenderedPageBreak/>
        <w:t xml:space="preserve">The capacitance is a function only of the geometry of the design (e.g. area of the plates and the distance between them) and the </w:t>
      </w:r>
      <w:hyperlink r:id="rId145" w:tooltip="Permittivity" w:history="1">
        <w:r w:rsidRPr="00DB34F2">
          <w:rPr>
            <w:rStyle w:val="Hyperlink"/>
            <w:color w:val="auto"/>
            <w:u w:val="none"/>
          </w:rPr>
          <w:t>permittivity</w:t>
        </w:r>
      </w:hyperlink>
      <w:r w:rsidRPr="00DB34F2">
        <w:t xml:space="preserve"> of the </w:t>
      </w:r>
      <w:hyperlink r:id="rId146" w:tooltip="Dielectric" w:history="1">
        <w:r w:rsidRPr="00DB34F2">
          <w:rPr>
            <w:rStyle w:val="Hyperlink"/>
            <w:color w:val="auto"/>
            <w:u w:val="none"/>
          </w:rPr>
          <w:t>dielectric</w:t>
        </w:r>
      </w:hyperlink>
      <w:r w:rsidRPr="00DB34F2">
        <w:t xml:space="preserve"> material between the plates of the capacitor. For many dielectric materials, the permittivity and thus the capacitance, is independent of the potential difference between the conductors and the total charge on them. </w:t>
      </w:r>
    </w:p>
    <w:p w:rsidR="00DB34F2" w:rsidRPr="00DB34F2" w:rsidRDefault="00DB34F2" w:rsidP="00DB34F2">
      <w:pPr>
        <w:pStyle w:val="NormalWeb"/>
        <w:jc w:val="both"/>
      </w:pPr>
      <w:r w:rsidRPr="00DB34F2">
        <w:t xml:space="preserve">The </w:t>
      </w:r>
      <w:hyperlink r:id="rId147" w:tooltip="SI" w:history="1">
        <w:r w:rsidRPr="00DB34F2">
          <w:rPr>
            <w:rStyle w:val="Hyperlink"/>
            <w:color w:val="auto"/>
            <w:u w:val="none"/>
          </w:rPr>
          <w:t>SI</w:t>
        </w:r>
      </w:hyperlink>
      <w:r w:rsidRPr="00DB34F2">
        <w:t xml:space="preserve"> unit of capacitance is the </w:t>
      </w:r>
      <w:hyperlink r:id="rId148" w:tooltip="Farad" w:history="1">
        <w:r w:rsidRPr="00DB34F2">
          <w:rPr>
            <w:rStyle w:val="Hyperlink"/>
            <w:color w:val="auto"/>
            <w:u w:val="none"/>
          </w:rPr>
          <w:t>farad</w:t>
        </w:r>
      </w:hyperlink>
      <w:r w:rsidRPr="00DB34F2">
        <w:t xml:space="preserve"> (symbol: F), named after the English physicist </w:t>
      </w:r>
      <w:hyperlink r:id="rId149" w:tooltip="Michael Faraday" w:history="1">
        <w:r w:rsidRPr="00DB34F2">
          <w:rPr>
            <w:rStyle w:val="Hyperlink"/>
            <w:color w:val="auto"/>
            <w:u w:val="none"/>
          </w:rPr>
          <w:t>Michael Faraday</w:t>
        </w:r>
      </w:hyperlink>
      <w:r w:rsidRPr="00DB34F2">
        <w:t xml:space="preserve">. A 1 farad capacitor, when charged with 1 </w:t>
      </w:r>
      <w:hyperlink r:id="rId150" w:tooltip="Coulomb" w:history="1">
        <w:r w:rsidRPr="00DB34F2">
          <w:rPr>
            <w:rStyle w:val="Hyperlink"/>
            <w:color w:val="auto"/>
            <w:u w:val="none"/>
          </w:rPr>
          <w:t>coulomb</w:t>
        </w:r>
      </w:hyperlink>
      <w:r w:rsidRPr="00DB34F2">
        <w:t xml:space="preserve"> of electrical charge, has a potential difference of 1 </w:t>
      </w:r>
      <w:hyperlink r:id="rId151" w:tooltip="Volt" w:history="1">
        <w:r w:rsidRPr="00DB34F2">
          <w:rPr>
            <w:rStyle w:val="Hyperlink"/>
            <w:color w:val="auto"/>
            <w:u w:val="none"/>
          </w:rPr>
          <w:t>volt</w:t>
        </w:r>
      </w:hyperlink>
      <w:r w:rsidRPr="00DB34F2">
        <w:t xml:space="preserve"> between its plates.</w:t>
      </w:r>
      <w:hyperlink r:id="rId152" w:anchor="cite_note-1" w:history="1">
        <w:r w:rsidRPr="00DB34F2">
          <w:rPr>
            <w:rStyle w:val="Hyperlink"/>
            <w:color w:val="auto"/>
            <w:sz w:val="19"/>
            <w:szCs w:val="19"/>
            <w:u w:val="none"/>
            <w:vertAlign w:val="superscript"/>
          </w:rPr>
          <w:t>[1]</w:t>
        </w:r>
      </w:hyperlink>
      <w:r w:rsidRPr="00DB34F2">
        <w:t xml:space="preserve"> The reciprocal of capacitance is called </w:t>
      </w:r>
      <w:hyperlink r:id="rId153" w:tooltip="Elastance" w:history="1">
        <w:r w:rsidRPr="00DB34F2">
          <w:rPr>
            <w:rStyle w:val="Hyperlink"/>
            <w:color w:val="auto"/>
            <w:u w:val="none"/>
          </w:rPr>
          <w:t>elastance</w:t>
        </w:r>
      </w:hyperlink>
      <w:r w:rsidRPr="00DB34F2">
        <w:t xml:space="preserve">. </w:t>
      </w:r>
    </w:p>
    <w:tbl>
      <w:tblPr>
        <w:tblW w:w="3780" w:type="dxa"/>
        <w:tblCellSpacing w:w="15"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tblPr>
      <w:tblGrid>
        <w:gridCol w:w="1728"/>
        <w:gridCol w:w="2052"/>
      </w:tblGrid>
      <w:tr w:rsidR="00DB34F2" w:rsidTr="00DB34F2">
        <w:trPr>
          <w:trHeight w:val="431"/>
          <w:tblCellSpacing w:w="15" w:type="dxa"/>
        </w:trPr>
        <w:tc>
          <w:tcPr>
            <w:tcW w:w="0" w:type="auto"/>
            <w:shd w:val="clear" w:color="auto" w:fill="F8F9FA"/>
            <w:hideMark/>
          </w:tcPr>
          <w:p w:rsidR="00DB34F2" w:rsidRDefault="00B50D58" w:rsidP="00EC4980">
            <w:pPr>
              <w:spacing w:before="120" w:after="120" w:line="360" w:lineRule="atLeast"/>
              <w:rPr>
                <w:b/>
                <w:bCs/>
                <w:color w:val="000000"/>
                <w:sz w:val="21"/>
                <w:szCs w:val="21"/>
              </w:rPr>
            </w:pPr>
            <w:hyperlink r:id="rId154" w:tooltip="SI unit" w:history="1">
              <w:r w:rsidR="00DB34F2">
                <w:rPr>
                  <w:rStyle w:val="Hyperlink"/>
                  <w:b/>
                  <w:bCs/>
                  <w:sz w:val="21"/>
                  <w:szCs w:val="21"/>
                </w:rPr>
                <w:t>SI unit</w:t>
              </w:r>
            </w:hyperlink>
          </w:p>
        </w:tc>
        <w:tc>
          <w:tcPr>
            <w:tcW w:w="0" w:type="auto"/>
            <w:shd w:val="clear" w:color="auto" w:fill="F8F9FA"/>
            <w:hideMark/>
          </w:tcPr>
          <w:p w:rsidR="00DB34F2" w:rsidRDefault="00B50D58" w:rsidP="00EC4980">
            <w:pPr>
              <w:spacing w:before="120" w:after="120" w:line="360" w:lineRule="atLeast"/>
              <w:rPr>
                <w:color w:val="000000"/>
                <w:sz w:val="21"/>
                <w:szCs w:val="21"/>
              </w:rPr>
            </w:pPr>
            <w:hyperlink r:id="rId155" w:tooltip="Farad" w:history="1">
              <w:r w:rsidR="00DB34F2">
                <w:rPr>
                  <w:rStyle w:val="Hyperlink"/>
                  <w:sz w:val="21"/>
                  <w:szCs w:val="21"/>
                </w:rPr>
                <w:t>farad</w:t>
              </w:r>
            </w:hyperlink>
          </w:p>
        </w:tc>
      </w:tr>
      <w:tr w:rsidR="00DB34F2" w:rsidTr="00DB34F2">
        <w:trPr>
          <w:trHeight w:val="10"/>
          <w:tblCellSpacing w:w="15" w:type="dxa"/>
        </w:trPr>
        <w:tc>
          <w:tcPr>
            <w:tcW w:w="0" w:type="auto"/>
            <w:shd w:val="clear" w:color="auto" w:fill="F8F9FA"/>
            <w:hideMark/>
          </w:tcPr>
          <w:p w:rsidR="00DB34F2" w:rsidRDefault="00DB34F2" w:rsidP="00EC4980">
            <w:pPr>
              <w:spacing w:before="120" w:after="120" w:line="288" w:lineRule="atLeast"/>
              <w:rPr>
                <w:b/>
                <w:bCs/>
                <w:color w:val="000000"/>
                <w:sz w:val="21"/>
                <w:szCs w:val="21"/>
              </w:rPr>
            </w:pPr>
            <w:r>
              <w:rPr>
                <w:b/>
                <w:bCs/>
                <w:color w:val="000000"/>
                <w:sz w:val="21"/>
                <w:szCs w:val="21"/>
              </w:rPr>
              <w:t>Other units</w:t>
            </w:r>
          </w:p>
        </w:tc>
        <w:tc>
          <w:tcPr>
            <w:tcW w:w="0" w:type="auto"/>
            <w:shd w:val="clear" w:color="auto" w:fill="F8F9FA"/>
            <w:hideMark/>
          </w:tcPr>
          <w:p w:rsidR="00DB34F2" w:rsidRDefault="00DB34F2" w:rsidP="00EC4980">
            <w:pPr>
              <w:spacing w:before="120" w:after="120" w:line="360" w:lineRule="atLeast"/>
              <w:rPr>
                <w:color w:val="000000"/>
                <w:sz w:val="21"/>
                <w:szCs w:val="21"/>
              </w:rPr>
            </w:pPr>
            <w:r>
              <w:rPr>
                <w:color w:val="000000"/>
                <w:sz w:val="21"/>
                <w:szCs w:val="21"/>
              </w:rPr>
              <w:t>μF, nF, pF</w:t>
            </w:r>
          </w:p>
        </w:tc>
      </w:tr>
      <w:tr w:rsidR="00DB34F2" w:rsidTr="00DB34F2">
        <w:trPr>
          <w:trHeight w:val="17"/>
          <w:tblCellSpacing w:w="15" w:type="dxa"/>
        </w:trPr>
        <w:tc>
          <w:tcPr>
            <w:tcW w:w="0" w:type="auto"/>
            <w:tcBorders>
              <w:left w:val="single" w:sz="6" w:space="0" w:color="A2A9B1"/>
              <w:bottom w:val="single" w:sz="6" w:space="0" w:color="A2A9B1"/>
            </w:tcBorders>
            <w:shd w:val="clear" w:color="auto" w:fill="F8F9FA"/>
            <w:hideMark/>
          </w:tcPr>
          <w:p w:rsidR="00DB34F2" w:rsidRDefault="00B50D58" w:rsidP="00DB34F2">
            <w:pPr>
              <w:spacing w:before="120" w:after="120" w:line="288" w:lineRule="atLeast"/>
              <w:rPr>
                <w:b/>
                <w:bCs/>
                <w:color w:val="000000"/>
                <w:sz w:val="21"/>
                <w:szCs w:val="21"/>
              </w:rPr>
            </w:pPr>
            <w:hyperlink r:id="rId156" w:anchor="Definition" w:tooltip="Dimensional analysis" w:history="1">
              <w:r w:rsidR="00DB34F2" w:rsidRPr="00DB34F2">
                <w:rPr>
                  <w:rStyle w:val="Hyperlink"/>
                  <w:b/>
                  <w:bCs/>
                  <w:sz w:val="21"/>
                  <w:szCs w:val="21"/>
                </w:rPr>
                <w:t>Dimension</w:t>
              </w:r>
            </w:hyperlink>
          </w:p>
        </w:tc>
        <w:tc>
          <w:tcPr>
            <w:tcW w:w="0" w:type="auto"/>
            <w:tcBorders>
              <w:bottom w:val="single" w:sz="6" w:space="0" w:color="A2A9B1"/>
              <w:right w:val="single" w:sz="6" w:space="0" w:color="A2A9B1"/>
            </w:tcBorders>
            <w:shd w:val="clear" w:color="auto" w:fill="F8F9FA"/>
            <w:hideMark/>
          </w:tcPr>
          <w:p w:rsidR="00DB34F2" w:rsidRDefault="00DB34F2" w:rsidP="00EC4980">
            <w:pPr>
              <w:spacing w:before="120" w:after="120" w:line="360" w:lineRule="atLeast"/>
              <w:rPr>
                <w:color w:val="000000"/>
                <w:sz w:val="21"/>
                <w:szCs w:val="21"/>
              </w:rPr>
            </w:pPr>
            <w:r w:rsidRPr="00DB34F2">
              <w:rPr>
                <w:color w:val="000000"/>
                <w:sz w:val="21"/>
                <w:szCs w:val="21"/>
              </w:rPr>
              <w:t>M−1</w:t>
            </w:r>
            <w:r>
              <w:rPr>
                <w:color w:val="000000"/>
                <w:sz w:val="21"/>
                <w:szCs w:val="21"/>
              </w:rPr>
              <w:t xml:space="preserve"> </w:t>
            </w:r>
            <w:r w:rsidRPr="00DB34F2">
              <w:rPr>
                <w:color w:val="000000"/>
                <w:sz w:val="21"/>
                <w:szCs w:val="21"/>
              </w:rPr>
              <w:t>L−2</w:t>
            </w:r>
            <w:r>
              <w:rPr>
                <w:color w:val="000000"/>
                <w:sz w:val="21"/>
                <w:szCs w:val="21"/>
              </w:rPr>
              <w:t xml:space="preserve"> </w:t>
            </w:r>
            <w:r w:rsidRPr="00DB34F2">
              <w:rPr>
                <w:color w:val="000000"/>
                <w:sz w:val="21"/>
                <w:szCs w:val="21"/>
              </w:rPr>
              <w:t>T4</w:t>
            </w:r>
            <w:r>
              <w:rPr>
                <w:color w:val="000000"/>
                <w:sz w:val="21"/>
                <w:szCs w:val="21"/>
              </w:rPr>
              <w:t xml:space="preserve"> </w:t>
            </w:r>
            <w:r w:rsidRPr="00DB34F2">
              <w:rPr>
                <w:color w:val="000000"/>
                <w:sz w:val="21"/>
                <w:szCs w:val="21"/>
              </w:rPr>
              <w:t>I2</w:t>
            </w:r>
          </w:p>
        </w:tc>
      </w:tr>
    </w:tbl>
    <w:p w:rsidR="00AD5A62" w:rsidRPr="00AD5A62" w:rsidRDefault="00AD5A62" w:rsidP="00AD5A62">
      <w:pPr>
        <w:ind w:left="720"/>
        <w:jc w:val="both"/>
      </w:pPr>
      <w:r w:rsidRPr="00AD5A62">
        <w:rPr>
          <w:rStyle w:val="mwe-math-mathml-inline"/>
          <w:vanish/>
        </w:rPr>
        <w:t xml:space="preserve">ε = ε r ε 0 = ( 1 + χ ) ε 0 {\displaystyle \varepsilon =\varepsilon _{\mathrm {r} }\varepsilon _{0}=(1+\chi )\varepsilon _{0}} </w:t>
      </w:r>
    </w:p>
    <w:p w:rsidR="00127E72" w:rsidRDefault="007E56A6" w:rsidP="007E56A6">
      <w:pPr>
        <w:pStyle w:val="Heading3"/>
        <w:shd w:val="clear" w:color="auto" w:fill="FFFFFF"/>
        <w:rPr>
          <w:rStyle w:val="boldtext2"/>
          <w:rFonts w:ascii="Times New Roman" w:hAnsi="Times New Roman" w:cs="Times New Roman"/>
          <w:b/>
          <w:bCs/>
          <w:color w:val="151515"/>
          <w:sz w:val="32"/>
          <w:szCs w:val="32"/>
          <w:lang w:val="en-US"/>
        </w:rPr>
      </w:pPr>
      <w:r w:rsidRPr="00127E72">
        <w:rPr>
          <w:rStyle w:val="boldtext2"/>
          <w:rFonts w:ascii="Times New Roman" w:hAnsi="Times New Roman" w:cs="Times New Roman"/>
          <w:b/>
          <w:bCs/>
          <w:color w:val="151515"/>
          <w:sz w:val="32"/>
          <w:szCs w:val="32"/>
          <w:lang w:val="en-US"/>
        </w:rPr>
        <w:t>Capacitors in Series</w:t>
      </w:r>
    </w:p>
    <w:p w:rsidR="007E56A6" w:rsidRPr="00127E72" w:rsidRDefault="007E56A6" w:rsidP="007E56A6">
      <w:pPr>
        <w:pStyle w:val="Heading3"/>
        <w:shd w:val="clear" w:color="auto" w:fill="FFFFFF"/>
        <w:rPr>
          <w:rFonts w:ascii="Times New Roman" w:hAnsi="Times New Roman" w:cs="Times New Roman"/>
          <w:color w:val="151515"/>
          <w:sz w:val="32"/>
          <w:szCs w:val="32"/>
          <w:lang w:val="en-US"/>
        </w:rPr>
      </w:pPr>
      <w:r w:rsidRPr="00127E72">
        <w:rPr>
          <w:rStyle w:val="rangyselectionboundary"/>
          <w:rFonts w:ascii="Times New Roman" w:hAnsi="Arial" w:cs="Times New Roman"/>
          <w:vanish/>
          <w:color w:val="151515"/>
          <w:sz w:val="32"/>
          <w:szCs w:val="32"/>
          <w:lang w:val="en-US"/>
        </w:rPr>
        <w:t>﻿</w:t>
      </w:r>
    </w:p>
    <w:p w:rsidR="007E56A6" w:rsidRPr="00127E72" w:rsidRDefault="007E56A6" w:rsidP="00D32C4E">
      <w:pPr>
        <w:shd w:val="clear" w:color="auto" w:fill="FFFFFF"/>
        <w:spacing w:after="390"/>
        <w:jc w:val="both"/>
        <w:rPr>
          <w:rFonts w:ascii="Times New Roman" w:hAnsi="Times New Roman" w:cs="Times New Roman"/>
          <w:sz w:val="24"/>
          <w:szCs w:val="24"/>
          <w:lang w:val="en-US"/>
        </w:rPr>
      </w:pPr>
      <w:r w:rsidRPr="00127E72">
        <w:rPr>
          <w:rFonts w:ascii="Times New Roman" w:hAnsi="Times New Roman" w:cs="Times New Roman"/>
          <w:sz w:val="24"/>
          <w:szCs w:val="24"/>
          <w:lang w:val="en-US"/>
        </w:rPr>
        <w:t>Capacitors in series means two or more capacitors are connected in a single line i.e positive plate of the one capacitor is connected to the negative plate of the next capacitor. All the capacitors in series have equal charge (Q) and equal charging current (i</w:t>
      </w:r>
      <w:r w:rsidRPr="00127E72">
        <w:rPr>
          <w:rFonts w:ascii="Times New Roman" w:hAnsi="Times New Roman" w:cs="Times New Roman"/>
          <w:sz w:val="24"/>
          <w:szCs w:val="24"/>
          <w:vertAlign w:val="subscript"/>
          <w:lang w:val="en-US"/>
        </w:rPr>
        <w:t>C</w:t>
      </w:r>
      <w:r w:rsidRPr="00127E72">
        <w:rPr>
          <w:rFonts w:ascii="Times New Roman" w:hAnsi="Times New Roman" w:cs="Times New Roman"/>
          <w:sz w:val="24"/>
          <w:szCs w:val="24"/>
          <w:lang w:val="en-US"/>
        </w:rPr>
        <w:t xml:space="preserve">). </w:t>
      </w:r>
    </w:p>
    <w:p w:rsidR="007E56A6" w:rsidRPr="00127E72" w:rsidRDefault="007E56A6" w:rsidP="00D32C4E">
      <w:pPr>
        <w:pStyle w:val="tvepleft1"/>
        <w:shd w:val="clear" w:color="auto" w:fill="FFFFFF"/>
        <w:rPr>
          <w:lang w:val="en-US"/>
        </w:rPr>
      </w:pPr>
      <w:r w:rsidRPr="00127E72">
        <w:rPr>
          <w:lang w:val="en-US"/>
        </w:rPr>
        <w:t xml:space="preserve">Consider N- numbers of capacitors are connected in series, then </w:t>
      </w:r>
    </w:p>
    <w:p w:rsidR="007E56A6" w:rsidRPr="00127E72" w:rsidRDefault="007E56A6" w:rsidP="00D32C4E">
      <w:pPr>
        <w:pStyle w:val="tvepcenter1"/>
        <w:shd w:val="clear" w:color="auto" w:fill="FFFFFF"/>
        <w:ind w:left="750"/>
        <w:jc w:val="left"/>
        <w:rPr>
          <w:lang w:val="en-US"/>
        </w:rPr>
      </w:pPr>
      <w:r w:rsidRPr="00127E72">
        <w:rPr>
          <w:lang w:val="en-US"/>
        </w:rPr>
        <w:t>Q</w:t>
      </w:r>
      <w:r w:rsidRPr="00127E72">
        <w:rPr>
          <w:vertAlign w:val="subscript"/>
          <w:lang w:val="en-US"/>
        </w:rPr>
        <w:t>T</w:t>
      </w:r>
      <w:r w:rsidRPr="00127E72">
        <w:rPr>
          <w:lang w:val="en-US"/>
        </w:rPr>
        <w:t xml:space="preserve"> = Q</w:t>
      </w:r>
      <w:r w:rsidRPr="00127E72">
        <w:rPr>
          <w:vertAlign w:val="subscript"/>
          <w:lang w:val="en-US"/>
        </w:rPr>
        <w:t>1</w:t>
      </w:r>
      <w:r w:rsidRPr="00127E72">
        <w:rPr>
          <w:lang w:val="en-US"/>
        </w:rPr>
        <w:t xml:space="preserve"> = Q</w:t>
      </w:r>
      <w:r w:rsidRPr="00127E72">
        <w:rPr>
          <w:vertAlign w:val="subscript"/>
          <w:lang w:val="en-US"/>
        </w:rPr>
        <w:t>2</w:t>
      </w:r>
      <w:r w:rsidRPr="00127E72">
        <w:rPr>
          <w:lang w:val="en-US"/>
        </w:rPr>
        <w:t xml:space="preserve"> = Q</w:t>
      </w:r>
      <w:r w:rsidRPr="00127E72">
        <w:rPr>
          <w:vertAlign w:val="subscript"/>
          <w:lang w:val="en-US"/>
        </w:rPr>
        <w:t>3</w:t>
      </w:r>
      <w:r w:rsidRPr="00127E72">
        <w:rPr>
          <w:lang w:val="en-US"/>
        </w:rPr>
        <w:t xml:space="preserve"> = ---------- = Q</w:t>
      </w:r>
      <w:r w:rsidRPr="00127E72">
        <w:rPr>
          <w:vertAlign w:val="subscript"/>
          <w:lang w:val="en-US"/>
        </w:rPr>
        <w:t>N</w:t>
      </w:r>
    </w:p>
    <w:p w:rsidR="007E56A6" w:rsidRPr="00127E72" w:rsidRDefault="007E56A6" w:rsidP="00D32C4E">
      <w:pPr>
        <w:pStyle w:val="tvepcenter1"/>
        <w:shd w:val="clear" w:color="auto" w:fill="FFFFFF"/>
        <w:ind w:left="750"/>
        <w:jc w:val="left"/>
        <w:rPr>
          <w:lang w:val="en-US"/>
        </w:rPr>
      </w:pPr>
      <w:r w:rsidRPr="00127E72">
        <w:rPr>
          <w:lang w:val="en-US"/>
        </w:rPr>
        <w:t>I</w:t>
      </w:r>
      <w:r w:rsidRPr="00127E72">
        <w:rPr>
          <w:vertAlign w:val="subscript"/>
          <w:lang w:val="en-US"/>
        </w:rPr>
        <w:t>C</w:t>
      </w:r>
      <w:r w:rsidRPr="00127E72">
        <w:rPr>
          <w:lang w:val="en-US"/>
        </w:rPr>
        <w:t xml:space="preserve"> = I</w:t>
      </w:r>
      <w:r w:rsidRPr="00127E72">
        <w:rPr>
          <w:vertAlign w:val="subscript"/>
          <w:lang w:val="en-US"/>
        </w:rPr>
        <w:t>1</w:t>
      </w:r>
      <w:r w:rsidRPr="00127E72">
        <w:rPr>
          <w:lang w:val="en-US"/>
        </w:rPr>
        <w:t xml:space="preserve"> = I</w:t>
      </w:r>
      <w:r w:rsidRPr="00127E72">
        <w:rPr>
          <w:vertAlign w:val="subscript"/>
          <w:lang w:val="en-US"/>
        </w:rPr>
        <w:t>2</w:t>
      </w:r>
      <w:r w:rsidRPr="00127E72">
        <w:rPr>
          <w:lang w:val="en-US"/>
        </w:rPr>
        <w:t xml:space="preserve"> = I</w:t>
      </w:r>
      <w:r w:rsidRPr="00127E72">
        <w:rPr>
          <w:vertAlign w:val="subscript"/>
          <w:lang w:val="en-US"/>
        </w:rPr>
        <w:t>3</w:t>
      </w:r>
      <w:r w:rsidRPr="00127E72">
        <w:rPr>
          <w:lang w:val="en-US"/>
        </w:rPr>
        <w:t xml:space="preserve"> = --------- = I</w:t>
      </w:r>
      <w:r w:rsidRPr="00127E72">
        <w:rPr>
          <w:vertAlign w:val="subscript"/>
          <w:lang w:val="en-US"/>
        </w:rPr>
        <w:t>N</w:t>
      </w:r>
    </w:p>
    <w:p w:rsidR="007E56A6" w:rsidRPr="007E56A6" w:rsidRDefault="007E56A6" w:rsidP="00D32C4E">
      <w:pPr>
        <w:pStyle w:val="tvepright1"/>
        <w:shd w:val="clear" w:color="auto" w:fill="FFFFFF"/>
        <w:rPr>
          <w:rFonts w:ascii="Arial" w:hAnsi="Arial" w:cs="Arial"/>
          <w:sz w:val="30"/>
          <w:szCs w:val="30"/>
          <w:lang w:val="en-US"/>
        </w:rPr>
      </w:pPr>
      <w:r w:rsidRPr="007E56A6">
        <w:rPr>
          <w:rStyle w:val="rangyselectionboundary"/>
          <w:rFonts w:ascii="Arial" w:hAnsi="Arial" w:cs="Arial"/>
          <w:vanish/>
          <w:sz w:val="27"/>
          <w:szCs w:val="27"/>
          <w:lang w:val="en-US"/>
        </w:rPr>
        <w:t>﻿﻿﻿﻿</w:t>
      </w:r>
    </w:p>
    <w:p w:rsidR="007E56A6" w:rsidRPr="00127E72" w:rsidRDefault="007E56A6" w:rsidP="007E56A6">
      <w:pPr>
        <w:shd w:val="clear" w:color="auto" w:fill="FFFFFF"/>
        <w:spacing w:after="390"/>
        <w:rPr>
          <w:rFonts w:ascii="Times New Roman" w:hAnsi="Times New Roman" w:cs="Times New Roman"/>
          <w:sz w:val="28"/>
          <w:szCs w:val="28"/>
          <w:lang w:val="en-US"/>
        </w:rPr>
      </w:pPr>
      <w:r w:rsidRPr="00127E72">
        <w:rPr>
          <w:rStyle w:val="Strong"/>
          <w:rFonts w:ascii="Times New Roman" w:hAnsi="Times New Roman" w:cs="Times New Roman"/>
          <w:sz w:val="28"/>
          <w:szCs w:val="28"/>
          <w:lang w:val="en-US"/>
        </w:rPr>
        <w:t>Capacitors in a Series Connection:</w:t>
      </w:r>
      <w:r w:rsidRPr="00127E72">
        <w:rPr>
          <w:rStyle w:val="rangyselectionboundary"/>
          <w:rFonts w:ascii="Times New Roman" w:hAnsi="Arial" w:cs="Times New Roman"/>
          <w:b/>
          <w:bCs/>
          <w:vanish/>
          <w:sz w:val="28"/>
          <w:szCs w:val="28"/>
          <w:lang w:val="en-US"/>
        </w:rPr>
        <w:t>﻿</w:t>
      </w:r>
      <w:r w:rsidRPr="00127E72">
        <w:rPr>
          <w:rFonts w:ascii="Times New Roman" w:hAnsi="Times New Roman" w:cs="Times New Roman"/>
          <w:sz w:val="28"/>
          <w:szCs w:val="28"/>
          <w:lang w:val="en-US"/>
        </w:rPr>
        <w:t xml:space="preserve"> </w:t>
      </w:r>
    </w:p>
    <w:p w:rsidR="007E56A6" w:rsidRPr="00127E72" w:rsidRDefault="007E56A6" w:rsidP="00127E72">
      <w:pPr>
        <w:shd w:val="clear" w:color="auto" w:fill="FFFFFF"/>
        <w:spacing w:after="0" w:line="240" w:lineRule="auto"/>
        <w:rPr>
          <w:rFonts w:ascii="Times New Roman" w:hAnsi="Times New Roman" w:cs="Times New Roman"/>
          <w:sz w:val="27"/>
          <w:szCs w:val="27"/>
          <w:lang w:val="en-US"/>
        </w:rPr>
      </w:pPr>
      <w:r w:rsidRPr="007E56A6">
        <w:rPr>
          <w:rStyle w:val="rangyselectionboundary"/>
          <w:rFonts w:ascii="Arial" w:hAnsi="Arial" w:cs="Arial"/>
          <w:vanish/>
          <w:sz w:val="27"/>
          <w:szCs w:val="27"/>
          <w:lang w:val="en-US"/>
        </w:rPr>
        <w:t>﻿﻿</w:t>
      </w:r>
    </w:p>
    <w:p w:rsidR="007E56A6" w:rsidRPr="00127E72" w:rsidRDefault="007E56A6" w:rsidP="00127E72">
      <w:pPr>
        <w:shd w:val="clear" w:color="auto" w:fill="FFFFFF"/>
        <w:spacing w:after="390" w:line="240" w:lineRule="auto"/>
        <w:rPr>
          <w:rFonts w:ascii="Times New Roman" w:hAnsi="Times New Roman" w:cs="Times New Roman"/>
          <w:sz w:val="24"/>
          <w:szCs w:val="24"/>
          <w:lang w:val="en-US"/>
        </w:rPr>
      </w:pPr>
      <w:r w:rsidRPr="00127E72">
        <w:rPr>
          <w:rFonts w:ascii="Times New Roman" w:hAnsi="Times New Roman" w:cs="Times New Roman"/>
          <w:sz w:val="24"/>
          <w:szCs w:val="24"/>
          <w:lang w:val="en-US"/>
        </w:rPr>
        <w:t>The following circuits show the series connection of group of capacitors.</w:t>
      </w:r>
    </w:p>
    <w:p w:rsidR="007E56A6" w:rsidRPr="00127E72" w:rsidRDefault="007E56A6" w:rsidP="00127E72">
      <w:pPr>
        <w:shd w:val="clear" w:color="auto" w:fill="FFFFFF"/>
        <w:spacing w:after="390" w:line="240" w:lineRule="auto"/>
        <w:rPr>
          <w:rFonts w:ascii="Times New Roman" w:hAnsi="Times New Roman" w:cs="Times New Roman"/>
          <w:sz w:val="24"/>
          <w:szCs w:val="24"/>
          <w:lang w:val="en-US"/>
        </w:rPr>
      </w:pPr>
      <w:r w:rsidRPr="00127E72">
        <w:rPr>
          <w:rFonts w:ascii="Times New Roman" w:hAnsi="Times New Roman" w:cs="Times New Roman"/>
          <w:sz w:val="24"/>
          <w:szCs w:val="24"/>
          <w:lang w:val="en-US"/>
        </w:rPr>
        <w:t>Series connection of N-number of capacitors:​</w:t>
      </w:r>
    </w:p>
    <w:p w:rsidR="007E56A6" w:rsidRDefault="007E56A6" w:rsidP="007E56A6">
      <w:pPr>
        <w:shd w:val="clear" w:color="auto" w:fill="FFFFFF"/>
        <w:spacing w:after="0"/>
        <w:rPr>
          <w:rFonts w:ascii="Arial" w:hAnsi="Arial" w:cs="Arial"/>
          <w:color w:val="666666"/>
          <w:sz w:val="27"/>
          <w:szCs w:val="27"/>
          <w:lang w:val="en-US"/>
        </w:rPr>
      </w:pPr>
      <w:r>
        <w:rPr>
          <w:rFonts w:ascii="Arial" w:hAnsi="Arial" w:cs="Arial"/>
          <w:noProof/>
          <w:color w:val="666666"/>
          <w:sz w:val="27"/>
          <w:szCs w:val="27"/>
          <w:lang w:eastAsia="en-IN"/>
        </w:rPr>
        <w:lastRenderedPageBreak/>
        <w:drawing>
          <wp:inline distT="0" distB="0" distL="0" distR="0">
            <wp:extent cx="4343400" cy="1257300"/>
            <wp:effectExtent l="19050" t="0" r="0" b="0"/>
            <wp:docPr id="592" name="Picture 592" descr="https://www.electronicshub.org/wp-content/uploads/2015/01/Circuit-of-N-number-of-capacitors-connected-in-se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https://www.electronicshub.org/wp-content/uploads/2015/01/Circuit-of-N-number-of-capacitors-connected-in-series.jpg"/>
                    <pic:cNvPicPr>
                      <a:picLocks noChangeAspect="1" noChangeArrowheads="1"/>
                    </pic:cNvPicPr>
                  </pic:nvPicPr>
                  <pic:blipFill>
                    <a:blip r:embed="rId157"/>
                    <a:srcRect/>
                    <a:stretch>
                      <a:fillRect/>
                    </a:stretch>
                  </pic:blipFill>
                  <pic:spPr bwMode="auto">
                    <a:xfrm>
                      <a:off x="0" y="0"/>
                      <a:ext cx="4343400" cy="1257300"/>
                    </a:xfrm>
                    <a:prstGeom prst="rect">
                      <a:avLst/>
                    </a:prstGeom>
                    <a:noFill/>
                    <a:ln w="9525">
                      <a:noFill/>
                      <a:miter lim="800000"/>
                      <a:headEnd/>
                      <a:tailEnd/>
                    </a:ln>
                  </pic:spPr>
                </pic:pic>
              </a:graphicData>
            </a:graphic>
          </wp:inline>
        </w:drawing>
      </w:r>
    </w:p>
    <w:p w:rsidR="00F30DD6" w:rsidRDefault="00F30DD6" w:rsidP="007E56A6">
      <w:pPr>
        <w:shd w:val="clear" w:color="auto" w:fill="FFFFFF"/>
        <w:spacing w:after="390"/>
        <w:rPr>
          <w:rFonts w:ascii="Times New Roman" w:hAnsi="Times New Roman" w:cs="Times New Roman"/>
          <w:sz w:val="24"/>
          <w:szCs w:val="24"/>
          <w:lang w:val="en-US"/>
        </w:rPr>
      </w:pPr>
      <w:r w:rsidRPr="00127E72">
        <w:rPr>
          <w:rFonts w:ascii="Times New Roman" w:hAnsi="Times New Roman" w:cs="Times New Roman"/>
          <w:sz w:val="20"/>
          <w:szCs w:val="20"/>
        </w:rPr>
        <w:t>Fig.</w:t>
      </w:r>
      <w:r>
        <w:rPr>
          <w:sz w:val="20"/>
          <w:szCs w:val="20"/>
        </w:rPr>
        <w:t xml:space="preserve">3 </w:t>
      </w:r>
      <w:r w:rsidRPr="00127E72">
        <w:rPr>
          <w:rFonts w:ascii="Times New Roman" w:hAnsi="Times New Roman" w:cs="Times New Roman"/>
          <w:sz w:val="24"/>
          <w:szCs w:val="24"/>
          <w:lang w:val="en-US"/>
        </w:rPr>
        <w:t>Series connection of  capacitors</w:t>
      </w:r>
    </w:p>
    <w:p w:rsidR="007E56A6" w:rsidRPr="00127E72" w:rsidRDefault="007E56A6" w:rsidP="007E56A6">
      <w:pPr>
        <w:shd w:val="clear" w:color="auto" w:fill="FFFFFF"/>
        <w:spacing w:after="390"/>
        <w:rPr>
          <w:rFonts w:ascii="Times New Roman" w:hAnsi="Times New Roman" w:cs="Times New Roman"/>
          <w:sz w:val="24"/>
          <w:szCs w:val="24"/>
          <w:lang w:val="en-US"/>
        </w:rPr>
      </w:pPr>
      <w:r w:rsidRPr="00F30DD6">
        <w:rPr>
          <w:rFonts w:ascii="Times New Roman" w:hAnsi="Times New Roman" w:cs="Times New Roman"/>
          <w:b/>
          <w:sz w:val="28"/>
          <w:szCs w:val="28"/>
          <w:lang w:val="en-US"/>
        </w:rPr>
        <w:t>Series connection of 2 capacitors</w:t>
      </w:r>
      <w:r w:rsidRPr="00127E72">
        <w:rPr>
          <w:rFonts w:ascii="Times New Roman" w:hAnsi="Times New Roman" w:cs="Times New Roman"/>
          <w:sz w:val="24"/>
          <w:szCs w:val="24"/>
          <w:lang w:val="en-US"/>
        </w:rPr>
        <w:t>:​</w:t>
      </w:r>
    </w:p>
    <w:p w:rsidR="007E56A6" w:rsidRDefault="007E56A6" w:rsidP="007E56A6">
      <w:pPr>
        <w:shd w:val="clear" w:color="auto" w:fill="FFFFFF"/>
        <w:spacing w:after="0"/>
        <w:rPr>
          <w:rFonts w:ascii="Arial" w:hAnsi="Arial" w:cs="Arial"/>
          <w:color w:val="666666"/>
          <w:sz w:val="27"/>
          <w:szCs w:val="27"/>
          <w:lang w:val="en-US"/>
        </w:rPr>
      </w:pPr>
      <w:r>
        <w:rPr>
          <w:rFonts w:ascii="Arial" w:hAnsi="Arial" w:cs="Arial"/>
          <w:noProof/>
          <w:color w:val="666666"/>
          <w:sz w:val="27"/>
          <w:szCs w:val="27"/>
          <w:lang w:eastAsia="en-IN"/>
        </w:rPr>
        <w:drawing>
          <wp:inline distT="0" distB="0" distL="0" distR="0">
            <wp:extent cx="2562225" cy="1047750"/>
            <wp:effectExtent l="19050" t="0" r="9525" b="0"/>
            <wp:docPr id="593" name="Picture 593" descr="https://www.electronicshub.org/wp-content/uploads/2015/01/Circuit-of-two-capacitors-connected-in-se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https://www.electronicshub.org/wp-content/uploads/2015/01/Circuit-of-two-capacitors-connected-in-series..jpg"/>
                    <pic:cNvPicPr>
                      <a:picLocks noChangeAspect="1" noChangeArrowheads="1"/>
                    </pic:cNvPicPr>
                  </pic:nvPicPr>
                  <pic:blipFill>
                    <a:blip r:embed="rId158"/>
                    <a:srcRect/>
                    <a:stretch>
                      <a:fillRect/>
                    </a:stretch>
                  </pic:blipFill>
                  <pic:spPr bwMode="auto">
                    <a:xfrm>
                      <a:off x="0" y="0"/>
                      <a:ext cx="2562225" cy="1047750"/>
                    </a:xfrm>
                    <a:prstGeom prst="rect">
                      <a:avLst/>
                    </a:prstGeom>
                    <a:noFill/>
                    <a:ln w="9525">
                      <a:noFill/>
                      <a:miter lim="800000"/>
                      <a:headEnd/>
                      <a:tailEnd/>
                    </a:ln>
                  </pic:spPr>
                </pic:pic>
              </a:graphicData>
            </a:graphic>
          </wp:inline>
        </w:drawing>
      </w:r>
    </w:p>
    <w:p w:rsidR="00F30DD6" w:rsidRPr="00F30DD6" w:rsidRDefault="00F30DD6" w:rsidP="007E56A6">
      <w:pPr>
        <w:shd w:val="clear" w:color="auto" w:fill="FFFFFF"/>
        <w:spacing w:after="0"/>
        <w:rPr>
          <w:rFonts w:ascii="Times New Roman" w:hAnsi="Times New Roman" w:cs="Times New Roman"/>
          <w:color w:val="666666"/>
          <w:sz w:val="20"/>
          <w:szCs w:val="20"/>
          <w:lang w:val="en-US"/>
        </w:rPr>
      </w:pPr>
      <w:r w:rsidRPr="00F30DD6">
        <w:rPr>
          <w:rFonts w:ascii="Times New Roman" w:hAnsi="Times New Roman" w:cs="Times New Roman"/>
          <w:sz w:val="20"/>
          <w:szCs w:val="20"/>
        </w:rPr>
        <w:t xml:space="preserve">Fig.4 </w:t>
      </w:r>
      <w:r w:rsidRPr="00F30DD6">
        <w:rPr>
          <w:rFonts w:ascii="Times New Roman" w:hAnsi="Times New Roman" w:cs="Times New Roman"/>
          <w:sz w:val="20"/>
          <w:szCs w:val="20"/>
          <w:lang w:val="en-US"/>
        </w:rPr>
        <w:t>Series connection of 2 capacitors</w:t>
      </w:r>
    </w:p>
    <w:p w:rsidR="00F30DD6" w:rsidRDefault="00F30DD6" w:rsidP="007E56A6">
      <w:pPr>
        <w:shd w:val="clear" w:color="auto" w:fill="FFFFFF"/>
        <w:spacing w:after="0"/>
        <w:rPr>
          <w:b/>
          <w:bCs/>
        </w:rPr>
      </w:pPr>
    </w:p>
    <w:p w:rsidR="00F30DD6" w:rsidRDefault="00F30DD6" w:rsidP="007E56A6">
      <w:pPr>
        <w:shd w:val="clear" w:color="auto" w:fill="FFFFFF"/>
        <w:spacing w:after="0"/>
        <w:rPr>
          <w:rFonts w:ascii="Arial" w:hAnsi="Arial" w:cs="Arial"/>
          <w:color w:val="666666"/>
          <w:sz w:val="27"/>
          <w:szCs w:val="27"/>
          <w:lang w:val="en-US"/>
        </w:rPr>
      </w:pPr>
      <w:r w:rsidRPr="00DB34F2">
        <w:rPr>
          <w:b/>
          <w:bCs/>
        </w:rPr>
        <w:t>Capacitance</w:t>
      </w:r>
    </w:p>
    <w:p w:rsidR="007E56A6" w:rsidRPr="00127E72" w:rsidRDefault="007E56A6" w:rsidP="00D32C4E">
      <w:pPr>
        <w:shd w:val="clear" w:color="auto" w:fill="FFFFFF"/>
        <w:spacing w:after="390"/>
        <w:jc w:val="both"/>
        <w:rPr>
          <w:rFonts w:ascii="Times New Roman" w:hAnsi="Times New Roman" w:cs="Times New Roman"/>
          <w:sz w:val="24"/>
          <w:szCs w:val="24"/>
          <w:lang w:val="en-US"/>
        </w:rPr>
      </w:pPr>
      <w:r w:rsidRPr="00127E72">
        <w:rPr>
          <w:rFonts w:ascii="Times New Roman" w:hAnsi="Times New Roman" w:cs="Times New Roman"/>
          <w:sz w:val="24"/>
          <w:szCs w:val="24"/>
          <w:lang w:val="en-US"/>
        </w:rPr>
        <w:t>In this circuit the charge (Q) stored in all capacitors is same because every capacitor has the charge which is flowing from the adjacent capacitor. The voltage drop in all capacitors is different from each other. But the total voltage drop applied between input and output lines of the circuit is equal to the sum of all the individual voltage drops of each capacitor. The equivalent capacitance of the circuit is C</w:t>
      </w:r>
      <w:r w:rsidRPr="00127E72">
        <w:rPr>
          <w:rFonts w:ascii="Times New Roman" w:hAnsi="Times New Roman" w:cs="Times New Roman"/>
          <w:sz w:val="24"/>
          <w:szCs w:val="24"/>
          <w:vertAlign w:val="subscript"/>
          <w:lang w:val="en-US"/>
        </w:rPr>
        <w:t>eq</w:t>
      </w:r>
      <w:r w:rsidRPr="00127E72">
        <w:rPr>
          <w:rFonts w:ascii="Times New Roman" w:hAnsi="Times New Roman" w:cs="Times New Roman"/>
          <w:sz w:val="24"/>
          <w:szCs w:val="24"/>
          <w:lang w:val="en-US"/>
        </w:rPr>
        <w:t xml:space="preserve"> = Q/V. </w:t>
      </w:r>
    </w:p>
    <w:p w:rsidR="007E56A6" w:rsidRPr="00127E72" w:rsidRDefault="007E56A6" w:rsidP="00D32C4E">
      <w:pPr>
        <w:shd w:val="clear" w:color="auto" w:fill="FFFFFF"/>
        <w:spacing w:after="390"/>
        <w:rPr>
          <w:rFonts w:ascii="Times New Roman" w:hAnsi="Times New Roman" w:cs="Times New Roman"/>
          <w:sz w:val="24"/>
          <w:szCs w:val="24"/>
          <w:lang w:val="en-US"/>
        </w:rPr>
      </w:pPr>
      <w:r w:rsidRPr="00127E72">
        <w:rPr>
          <w:rFonts w:ascii="Times New Roman" w:hAnsi="Times New Roman" w:cs="Times New Roman"/>
          <w:sz w:val="24"/>
          <w:szCs w:val="24"/>
          <w:lang w:val="en-US"/>
        </w:rPr>
        <w:t>Thus,</w:t>
      </w:r>
    </w:p>
    <w:p w:rsidR="007E56A6" w:rsidRPr="00127E72" w:rsidRDefault="007E56A6" w:rsidP="00D32C4E">
      <w:pPr>
        <w:pStyle w:val="tvepcenter1"/>
        <w:shd w:val="clear" w:color="auto" w:fill="FFFFFF"/>
        <w:ind w:left="750"/>
        <w:jc w:val="left"/>
        <w:rPr>
          <w:lang w:val="en-US"/>
        </w:rPr>
      </w:pPr>
      <w:r w:rsidRPr="00127E72">
        <w:rPr>
          <w:lang w:val="en-US"/>
        </w:rPr>
        <w:t>V</w:t>
      </w:r>
      <w:r w:rsidRPr="00127E72">
        <w:rPr>
          <w:vertAlign w:val="subscript"/>
          <w:lang w:val="en-US"/>
        </w:rPr>
        <w:t>T</w:t>
      </w:r>
      <w:r w:rsidRPr="00127E72">
        <w:rPr>
          <w:lang w:val="en-US"/>
        </w:rPr>
        <w:t xml:space="preserve"> = V</w:t>
      </w:r>
      <w:r w:rsidRPr="00127E72">
        <w:rPr>
          <w:vertAlign w:val="subscript"/>
          <w:lang w:val="en-US"/>
        </w:rPr>
        <w:t>1</w:t>
      </w:r>
      <w:r w:rsidRPr="00127E72">
        <w:rPr>
          <w:lang w:val="en-US"/>
        </w:rPr>
        <w:t xml:space="preserve"> + V</w:t>
      </w:r>
      <w:r w:rsidRPr="00127E72">
        <w:rPr>
          <w:vertAlign w:val="subscript"/>
          <w:lang w:val="en-US"/>
        </w:rPr>
        <w:t>2</w:t>
      </w:r>
      <w:r w:rsidRPr="00127E72">
        <w:rPr>
          <w:lang w:val="en-US"/>
        </w:rPr>
        <w:t xml:space="preserve"> </w:t>
      </w:r>
    </w:p>
    <w:p w:rsidR="007E56A6" w:rsidRPr="00127E72" w:rsidRDefault="007E56A6" w:rsidP="00D32C4E">
      <w:pPr>
        <w:pStyle w:val="tvepcenter1"/>
        <w:shd w:val="clear" w:color="auto" w:fill="FFFFFF"/>
        <w:ind w:left="750"/>
        <w:jc w:val="left"/>
        <w:rPr>
          <w:lang w:val="en-US"/>
        </w:rPr>
      </w:pPr>
      <w:r w:rsidRPr="00127E72">
        <w:rPr>
          <w:lang w:val="en-US"/>
        </w:rPr>
        <w:t>C</w:t>
      </w:r>
      <w:r w:rsidRPr="00127E72">
        <w:rPr>
          <w:vertAlign w:val="subscript"/>
          <w:lang w:val="en-US"/>
        </w:rPr>
        <w:t>eq</w:t>
      </w:r>
      <w:r w:rsidRPr="00127E72">
        <w:rPr>
          <w:lang w:val="en-US"/>
        </w:rPr>
        <w:t xml:space="preserve"> = Q/V</w:t>
      </w:r>
      <w:r w:rsidRPr="00127E72">
        <w:rPr>
          <w:vertAlign w:val="subscript"/>
          <w:lang w:val="en-US"/>
        </w:rPr>
        <w:t>1</w:t>
      </w:r>
      <w:r w:rsidRPr="00127E72">
        <w:rPr>
          <w:lang w:val="en-US"/>
        </w:rPr>
        <w:t xml:space="preserve"> + Q/V</w:t>
      </w:r>
      <w:r w:rsidRPr="00127E72">
        <w:rPr>
          <w:vertAlign w:val="subscript"/>
          <w:lang w:val="en-US"/>
        </w:rPr>
        <w:t>2</w:t>
      </w:r>
      <w:r w:rsidRPr="00127E72">
        <w:rPr>
          <w:lang w:val="en-US"/>
        </w:rPr>
        <w:t xml:space="preserve"> </w:t>
      </w:r>
    </w:p>
    <w:p w:rsidR="007E56A6" w:rsidRPr="00127E72" w:rsidRDefault="007E56A6" w:rsidP="00D32C4E">
      <w:pPr>
        <w:pStyle w:val="tvepcenter1"/>
        <w:shd w:val="clear" w:color="auto" w:fill="FFFFFF"/>
        <w:ind w:left="750"/>
        <w:jc w:val="left"/>
        <w:rPr>
          <w:lang w:val="en-US"/>
        </w:rPr>
      </w:pPr>
      <w:r w:rsidRPr="00127E72">
        <w:rPr>
          <w:lang w:val="en-US"/>
        </w:rPr>
        <w:t>1/C</w:t>
      </w:r>
      <w:r w:rsidRPr="00127E72">
        <w:rPr>
          <w:vertAlign w:val="subscript"/>
          <w:lang w:val="en-US"/>
        </w:rPr>
        <w:t>eq</w:t>
      </w:r>
      <w:r w:rsidRPr="00127E72">
        <w:rPr>
          <w:lang w:val="en-US"/>
        </w:rPr>
        <w:t xml:space="preserve"> = (V</w:t>
      </w:r>
      <w:r w:rsidRPr="00127E72">
        <w:rPr>
          <w:vertAlign w:val="subscript"/>
          <w:lang w:val="en-US"/>
        </w:rPr>
        <w:t>1</w:t>
      </w:r>
      <w:r w:rsidRPr="00127E72">
        <w:rPr>
          <w:lang w:val="en-US"/>
        </w:rPr>
        <w:t>+ V</w:t>
      </w:r>
      <w:r w:rsidRPr="00127E72">
        <w:rPr>
          <w:vertAlign w:val="subscript"/>
          <w:lang w:val="en-US"/>
        </w:rPr>
        <w:t>2</w:t>
      </w:r>
      <w:r w:rsidRPr="00127E72">
        <w:rPr>
          <w:lang w:val="en-US"/>
        </w:rPr>
        <w:t>)/Q</w:t>
      </w:r>
    </w:p>
    <w:p w:rsidR="007E56A6" w:rsidRPr="00127E72" w:rsidRDefault="007E56A6" w:rsidP="00D32C4E">
      <w:pPr>
        <w:pStyle w:val="tvepcenter1"/>
        <w:shd w:val="clear" w:color="auto" w:fill="FFFFFF"/>
        <w:ind w:left="750"/>
        <w:jc w:val="left"/>
        <w:rPr>
          <w:lang w:val="en-US"/>
        </w:rPr>
      </w:pPr>
      <w:r w:rsidRPr="00127E72">
        <w:rPr>
          <w:lang w:val="en-US"/>
        </w:rPr>
        <w:t>V</w:t>
      </w:r>
      <w:r w:rsidRPr="00127E72">
        <w:rPr>
          <w:vertAlign w:val="subscript"/>
          <w:lang w:val="en-US"/>
        </w:rPr>
        <w:t>T</w:t>
      </w:r>
      <w:r w:rsidRPr="00127E72">
        <w:rPr>
          <w:lang w:val="en-US"/>
        </w:rPr>
        <w:t xml:space="preserve"> = Q/C</w:t>
      </w:r>
      <w:r w:rsidRPr="00127E72">
        <w:rPr>
          <w:vertAlign w:val="subscript"/>
          <w:lang w:val="en-US"/>
        </w:rPr>
        <w:t>eq</w:t>
      </w:r>
      <w:r w:rsidRPr="00127E72">
        <w:rPr>
          <w:lang w:val="en-US"/>
        </w:rPr>
        <w:t xml:space="preserve"> = Q/C</w:t>
      </w:r>
      <w:r w:rsidRPr="00127E72">
        <w:rPr>
          <w:vertAlign w:val="subscript"/>
          <w:lang w:val="en-US"/>
        </w:rPr>
        <w:t>1</w:t>
      </w:r>
      <w:r w:rsidRPr="00127E72">
        <w:rPr>
          <w:lang w:val="en-US"/>
        </w:rPr>
        <w:t xml:space="preserve"> + Q/C</w:t>
      </w:r>
      <w:r w:rsidRPr="00127E72">
        <w:rPr>
          <w:vertAlign w:val="subscript"/>
          <w:lang w:val="en-US"/>
        </w:rPr>
        <w:t>2</w:t>
      </w:r>
      <w:r w:rsidRPr="00127E72">
        <w:rPr>
          <w:lang w:val="en-US"/>
        </w:rPr>
        <w:t xml:space="preserve"> </w:t>
      </w:r>
    </w:p>
    <w:p w:rsidR="007E56A6" w:rsidRPr="007E56A6" w:rsidRDefault="007E56A6" w:rsidP="007E56A6">
      <w:pPr>
        <w:shd w:val="clear" w:color="auto" w:fill="FFFFFF"/>
        <w:rPr>
          <w:rFonts w:ascii="Arial" w:hAnsi="Arial" w:cs="Arial"/>
          <w:sz w:val="27"/>
          <w:szCs w:val="27"/>
          <w:lang w:val="en-US"/>
        </w:rPr>
      </w:pPr>
      <w:r w:rsidRPr="007E56A6">
        <w:rPr>
          <w:rStyle w:val="rangyselectionboundary"/>
          <w:rFonts w:ascii="Arial" w:hAnsi="Arial" w:cs="Arial"/>
          <w:vanish/>
          <w:sz w:val="27"/>
          <w:szCs w:val="27"/>
          <w:lang w:val="en-US"/>
        </w:rPr>
        <w:t>﻿﻿﻿﻿</w:t>
      </w:r>
    </w:p>
    <w:p w:rsidR="007E56A6" w:rsidRPr="00F30DD6" w:rsidRDefault="007E56A6" w:rsidP="007E56A6">
      <w:pPr>
        <w:shd w:val="clear" w:color="auto" w:fill="FFFFFF"/>
        <w:spacing w:after="390"/>
        <w:rPr>
          <w:rFonts w:ascii="Times New Roman" w:hAnsi="Times New Roman" w:cs="Times New Roman"/>
          <w:sz w:val="28"/>
          <w:szCs w:val="28"/>
          <w:lang w:val="en-US"/>
        </w:rPr>
      </w:pPr>
      <w:r w:rsidRPr="00F30DD6">
        <w:rPr>
          <w:rStyle w:val="rangyselectionboundary"/>
          <w:rFonts w:ascii="Times New Roman" w:hAnsi="Arial" w:cs="Times New Roman"/>
          <w:vanish/>
          <w:sz w:val="28"/>
          <w:szCs w:val="28"/>
          <w:lang w:val="en-US"/>
        </w:rPr>
        <w:t>﻿</w:t>
      </w:r>
      <w:r w:rsidRPr="00F30DD6">
        <w:rPr>
          <w:rStyle w:val="Strong"/>
          <w:rFonts w:ascii="Times New Roman" w:hAnsi="Times New Roman" w:cs="Times New Roman"/>
          <w:sz w:val="28"/>
          <w:szCs w:val="28"/>
          <w:lang w:val="en-US"/>
        </w:rPr>
        <w:t>Series Capacitors Equation</w:t>
      </w:r>
      <w:r w:rsidRPr="00F30DD6">
        <w:rPr>
          <w:rStyle w:val="rangyselectionboundary"/>
          <w:rFonts w:ascii="Times New Roman" w:hAnsi="Arial" w:cs="Times New Roman"/>
          <w:vanish/>
          <w:sz w:val="28"/>
          <w:szCs w:val="28"/>
          <w:lang w:val="en-US"/>
        </w:rPr>
        <w:t>﻿</w:t>
      </w:r>
    </w:p>
    <w:p w:rsidR="007E56A6" w:rsidRPr="00F30DD6" w:rsidRDefault="007E56A6" w:rsidP="00D32C4E">
      <w:pPr>
        <w:pStyle w:val="tvepcenter1"/>
        <w:shd w:val="clear" w:color="auto" w:fill="FFFFFF"/>
        <w:jc w:val="left"/>
        <w:rPr>
          <w:lang w:val="en-US"/>
        </w:rPr>
      </w:pPr>
      <w:r w:rsidRPr="00F30DD6">
        <w:rPr>
          <w:rStyle w:val="rangyselectionboundary"/>
          <w:rFonts w:ascii="Arial" w:hAnsi="Arial"/>
          <w:vanish/>
          <w:lang w:val="en-US"/>
        </w:rPr>
        <w:t>﻿</w:t>
      </w:r>
      <w:r w:rsidRPr="00F30DD6">
        <w:rPr>
          <w:rStyle w:val="tvecustomfontsize"/>
          <w:lang w:val="en-US"/>
        </w:rPr>
        <w:t>1/Ceq = 1/C1 + 1/C2 +......... + 1/CN</w:t>
      </w:r>
      <w:r w:rsidRPr="00F30DD6">
        <w:rPr>
          <w:rStyle w:val="rangyselectionboundary"/>
          <w:rFonts w:ascii="Arial" w:hAnsi="Arial"/>
          <w:vanish/>
          <w:vertAlign w:val="subscript"/>
          <w:lang w:val="en-US"/>
        </w:rPr>
        <w:t>﻿</w:t>
      </w:r>
    </w:p>
    <w:p w:rsidR="007E56A6" w:rsidRPr="00127E72" w:rsidRDefault="007E56A6" w:rsidP="00D32C4E">
      <w:pPr>
        <w:shd w:val="clear" w:color="auto" w:fill="FFFFFF"/>
        <w:spacing w:after="390"/>
        <w:jc w:val="both"/>
        <w:rPr>
          <w:rFonts w:ascii="Times New Roman" w:hAnsi="Times New Roman" w:cs="Times New Roman"/>
          <w:sz w:val="24"/>
          <w:szCs w:val="24"/>
          <w:lang w:val="en-US"/>
        </w:rPr>
      </w:pPr>
      <w:r w:rsidRPr="00127E72">
        <w:rPr>
          <w:rFonts w:ascii="Times New Roman" w:hAnsi="Times New Roman" w:cs="Times New Roman"/>
          <w:sz w:val="24"/>
          <w:szCs w:val="24"/>
          <w:lang w:val="en-US"/>
        </w:rPr>
        <w:lastRenderedPageBreak/>
        <w:t xml:space="preserve">When the capacitors are in series connection the reciprocal of the equivalent capacitance is equal to the sum of the reciprocals of the individual capacitances of the capacitors in the circuit. </w:t>
      </w:r>
    </w:p>
    <w:p w:rsidR="007E56A6" w:rsidRPr="00127E72" w:rsidRDefault="007E56A6" w:rsidP="00D32C4E">
      <w:pPr>
        <w:shd w:val="clear" w:color="auto" w:fill="FFFFFF"/>
        <w:spacing w:after="390"/>
        <w:jc w:val="both"/>
        <w:rPr>
          <w:rFonts w:ascii="Times New Roman" w:hAnsi="Times New Roman" w:cs="Times New Roman"/>
          <w:sz w:val="30"/>
          <w:szCs w:val="30"/>
          <w:lang w:val="en-US"/>
        </w:rPr>
      </w:pPr>
      <w:r w:rsidRPr="00127E72">
        <w:rPr>
          <w:rFonts w:ascii="Times New Roman" w:hAnsi="Times New Roman" w:cs="Times New Roman"/>
          <w:sz w:val="24"/>
          <w:szCs w:val="24"/>
          <w:lang w:val="en-US"/>
        </w:rPr>
        <w:t>From the figure 2, the reciprocal of equivalent capacitance value of the circuit is equal to the sum of reciprocal capacitances values of two capacitors C</w:t>
      </w:r>
      <w:r w:rsidRPr="00127E72">
        <w:rPr>
          <w:rFonts w:ascii="Times New Roman" w:hAnsi="Times New Roman" w:cs="Times New Roman"/>
          <w:sz w:val="24"/>
          <w:szCs w:val="24"/>
          <w:vertAlign w:val="subscript"/>
          <w:lang w:val="en-US"/>
        </w:rPr>
        <w:t>1</w:t>
      </w:r>
      <w:r w:rsidRPr="00127E72">
        <w:rPr>
          <w:rFonts w:ascii="Times New Roman" w:hAnsi="Times New Roman" w:cs="Times New Roman"/>
          <w:sz w:val="24"/>
          <w:szCs w:val="24"/>
          <w:lang w:val="en-US"/>
        </w:rPr>
        <w:t xml:space="preserve"> and C</w:t>
      </w:r>
      <w:r w:rsidRPr="00127E72">
        <w:rPr>
          <w:rFonts w:ascii="Times New Roman" w:hAnsi="Times New Roman" w:cs="Times New Roman"/>
          <w:sz w:val="24"/>
          <w:szCs w:val="24"/>
          <w:vertAlign w:val="subscript"/>
          <w:lang w:val="en-US"/>
        </w:rPr>
        <w:t>2</w:t>
      </w:r>
      <w:r w:rsidRPr="00127E72">
        <w:rPr>
          <w:rFonts w:ascii="Times New Roman" w:hAnsi="Times New Roman" w:cs="Times New Roman"/>
          <w:sz w:val="24"/>
          <w:szCs w:val="24"/>
          <w:lang w:val="en-US"/>
        </w:rPr>
        <w:t xml:space="preserve">, the expression is given below. </w:t>
      </w:r>
    </w:p>
    <w:p w:rsidR="007E56A6" w:rsidRPr="00127E72" w:rsidRDefault="007E56A6" w:rsidP="00D32C4E">
      <w:pPr>
        <w:pStyle w:val="tvepcenter1"/>
        <w:shd w:val="clear" w:color="auto" w:fill="FFFFFF"/>
        <w:jc w:val="left"/>
        <w:rPr>
          <w:lang w:val="en-US"/>
        </w:rPr>
      </w:pPr>
      <w:r w:rsidRPr="00127E72">
        <w:rPr>
          <w:lang w:val="en-US"/>
        </w:rPr>
        <w:t>1/C</w:t>
      </w:r>
      <w:r w:rsidRPr="00127E72">
        <w:rPr>
          <w:vertAlign w:val="subscript"/>
          <w:lang w:val="en-US"/>
        </w:rPr>
        <w:t>eq</w:t>
      </w:r>
      <w:r w:rsidRPr="00127E72">
        <w:rPr>
          <w:lang w:val="en-US"/>
        </w:rPr>
        <w:t xml:space="preserve"> = 1/C</w:t>
      </w:r>
      <w:r w:rsidRPr="00127E72">
        <w:rPr>
          <w:vertAlign w:val="subscript"/>
          <w:lang w:val="en-US"/>
        </w:rPr>
        <w:t>1</w:t>
      </w:r>
      <w:r w:rsidRPr="00127E72">
        <w:rPr>
          <w:lang w:val="en-US"/>
        </w:rPr>
        <w:t xml:space="preserve"> + 1/C</w:t>
      </w:r>
      <w:r w:rsidRPr="00127E72">
        <w:rPr>
          <w:vertAlign w:val="subscript"/>
          <w:lang w:val="en-US"/>
        </w:rPr>
        <w:t>2</w:t>
      </w:r>
      <w:r w:rsidRPr="00127E72">
        <w:rPr>
          <w:lang w:val="en-US"/>
        </w:rPr>
        <w:t xml:space="preserve"> </w:t>
      </w:r>
    </w:p>
    <w:p w:rsidR="007E56A6" w:rsidRPr="00F30DD6" w:rsidRDefault="007E56A6" w:rsidP="007E56A6">
      <w:pPr>
        <w:pStyle w:val="Heading3"/>
        <w:shd w:val="clear" w:color="auto" w:fill="FFFFFF"/>
        <w:rPr>
          <w:rStyle w:val="boldtext2"/>
          <w:rFonts w:ascii="Times New Roman" w:hAnsi="Times New Roman" w:cs="Times New Roman"/>
          <w:bCs/>
          <w:color w:val="auto"/>
          <w:sz w:val="24"/>
          <w:szCs w:val="24"/>
          <w:lang w:val="en-US"/>
        </w:rPr>
      </w:pPr>
      <w:r w:rsidRPr="00F30DD6">
        <w:rPr>
          <w:rStyle w:val="boldtext2"/>
          <w:rFonts w:ascii="Times New Roman" w:hAnsi="Times New Roman" w:cs="Times New Roman"/>
          <w:bCs/>
          <w:color w:val="auto"/>
          <w:sz w:val="24"/>
          <w:szCs w:val="24"/>
          <w:lang w:val="en-US"/>
        </w:rPr>
        <w:t>Capacitors in Parallel Circuits</w:t>
      </w:r>
    </w:p>
    <w:p w:rsidR="007E56A6" w:rsidRPr="00F30DD6" w:rsidRDefault="007E56A6" w:rsidP="007E56A6">
      <w:pPr>
        <w:pStyle w:val="Heading3"/>
        <w:shd w:val="clear" w:color="auto" w:fill="FFFFFF"/>
        <w:rPr>
          <w:rFonts w:ascii="Times New Roman" w:hAnsi="Times New Roman" w:cs="Times New Roman"/>
          <w:color w:val="auto"/>
          <w:sz w:val="24"/>
          <w:szCs w:val="24"/>
          <w:lang w:val="en-US"/>
        </w:rPr>
      </w:pPr>
      <w:r w:rsidRPr="00F30DD6">
        <w:rPr>
          <w:rStyle w:val="rangyselectionboundary"/>
          <w:rFonts w:ascii="Times New Roman" w:hAnsi="Arial" w:cs="Times New Roman"/>
          <w:vanish/>
          <w:color w:val="auto"/>
          <w:sz w:val="24"/>
          <w:szCs w:val="24"/>
          <w:lang w:val="en-US"/>
        </w:rPr>
        <w:t>﻿</w:t>
      </w:r>
    </w:p>
    <w:p w:rsidR="007E56A6" w:rsidRPr="00F30DD6" w:rsidRDefault="007E56A6" w:rsidP="007E56A6">
      <w:pPr>
        <w:shd w:val="clear" w:color="auto" w:fill="FFFFFF"/>
        <w:spacing w:after="390"/>
        <w:jc w:val="both"/>
        <w:rPr>
          <w:rFonts w:ascii="Times New Roman" w:hAnsi="Times New Roman" w:cs="Times New Roman"/>
          <w:sz w:val="24"/>
          <w:szCs w:val="24"/>
          <w:lang w:val="en-US"/>
        </w:rPr>
      </w:pPr>
      <w:r w:rsidRPr="00F30DD6">
        <w:rPr>
          <w:rFonts w:ascii="Times New Roman" w:hAnsi="Times New Roman" w:cs="Times New Roman"/>
          <w:color w:val="666666"/>
          <w:sz w:val="24"/>
          <w:szCs w:val="24"/>
          <w:lang w:val="en-US"/>
        </w:rPr>
        <w:t>​</w:t>
      </w:r>
      <w:r w:rsidRPr="00F30DD6">
        <w:rPr>
          <w:rFonts w:ascii="Times New Roman" w:hAnsi="Times New Roman" w:cs="Times New Roman"/>
          <w:sz w:val="24"/>
          <w:szCs w:val="24"/>
          <w:lang w:val="en-US"/>
        </w:rPr>
        <w:t>Capacitors in parallel means two or more capacitors are connected in parallel way, i.e. both of their terminals are connected to each terminal of the other capacitor or capacitors respectively. All the capacitors which are connected in parallel have the same voltage and is equal to the V</w:t>
      </w:r>
      <w:r w:rsidRPr="00F30DD6">
        <w:rPr>
          <w:rFonts w:ascii="Times New Roman" w:hAnsi="Times New Roman" w:cs="Times New Roman"/>
          <w:sz w:val="24"/>
          <w:szCs w:val="24"/>
          <w:vertAlign w:val="subscript"/>
          <w:lang w:val="en-US"/>
        </w:rPr>
        <w:t>T</w:t>
      </w:r>
      <w:r w:rsidRPr="00F30DD6">
        <w:rPr>
          <w:rFonts w:ascii="Times New Roman" w:hAnsi="Times New Roman" w:cs="Times New Roman"/>
          <w:sz w:val="24"/>
          <w:szCs w:val="24"/>
          <w:lang w:val="en-US"/>
        </w:rPr>
        <w:t xml:space="preserve"> applied between the input and output terminals of the circuit. Then, parallel capacitors have a ‘common voltage’ supply across them. i.e. V</w:t>
      </w:r>
      <w:r w:rsidRPr="00F30DD6">
        <w:rPr>
          <w:rFonts w:ascii="Times New Roman" w:hAnsi="Times New Roman" w:cs="Times New Roman"/>
          <w:sz w:val="24"/>
          <w:szCs w:val="24"/>
          <w:vertAlign w:val="subscript"/>
          <w:lang w:val="en-US"/>
        </w:rPr>
        <w:t>T</w:t>
      </w:r>
      <w:r w:rsidRPr="00F30DD6">
        <w:rPr>
          <w:rFonts w:ascii="Times New Roman" w:hAnsi="Times New Roman" w:cs="Times New Roman"/>
          <w:sz w:val="24"/>
          <w:szCs w:val="24"/>
          <w:lang w:val="en-US"/>
        </w:rPr>
        <w:t xml:space="preserve"> = V</w:t>
      </w:r>
      <w:r w:rsidRPr="00F30DD6">
        <w:rPr>
          <w:rFonts w:ascii="Times New Roman" w:hAnsi="Times New Roman" w:cs="Times New Roman"/>
          <w:sz w:val="24"/>
          <w:szCs w:val="24"/>
          <w:vertAlign w:val="subscript"/>
          <w:lang w:val="en-US"/>
        </w:rPr>
        <w:t>1</w:t>
      </w:r>
      <w:r w:rsidRPr="00F30DD6">
        <w:rPr>
          <w:rFonts w:ascii="Times New Roman" w:hAnsi="Times New Roman" w:cs="Times New Roman"/>
          <w:sz w:val="24"/>
          <w:szCs w:val="24"/>
          <w:lang w:val="en-US"/>
        </w:rPr>
        <w:t xml:space="preserve"> = V</w:t>
      </w:r>
      <w:r w:rsidRPr="00F30DD6">
        <w:rPr>
          <w:rFonts w:ascii="Times New Roman" w:hAnsi="Times New Roman" w:cs="Times New Roman"/>
          <w:sz w:val="24"/>
          <w:szCs w:val="24"/>
          <w:vertAlign w:val="subscript"/>
          <w:lang w:val="en-US"/>
        </w:rPr>
        <w:t>2</w:t>
      </w:r>
      <w:r w:rsidRPr="00F30DD6">
        <w:rPr>
          <w:rFonts w:ascii="Times New Roman" w:hAnsi="Times New Roman" w:cs="Times New Roman"/>
          <w:sz w:val="24"/>
          <w:szCs w:val="24"/>
          <w:lang w:val="en-US"/>
        </w:rPr>
        <w:t xml:space="preserve"> etc.</w:t>
      </w:r>
    </w:p>
    <w:p w:rsidR="007E56A6" w:rsidRPr="00F30DD6" w:rsidRDefault="007E56A6" w:rsidP="007E56A6">
      <w:pPr>
        <w:shd w:val="clear" w:color="auto" w:fill="FFFFFF"/>
        <w:spacing w:after="390"/>
        <w:jc w:val="both"/>
        <w:rPr>
          <w:rFonts w:ascii="Times New Roman" w:hAnsi="Times New Roman" w:cs="Times New Roman"/>
          <w:sz w:val="24"/>
          <w:szCs w:val="24"/>
          <w:lang w:val="en-US"/>
        </w:rPr>
      </w:pPr>
      <w:r w:rsidRPr="00F30DD6">
        <w:rPr>
          <w:rFonts w:ascii="Times New Roman" w:hAnsi="Times New Roman" w:cs="Times New Roman"/>
          <w:sz w:val="24"/>
          <w:szCs w:val="24"/>
          <w:lang w:val="en-US"/>
        </w:rPr>
        <w:t>The equivalent capacitance, C</w:t>
      </w:r>
      <w:r w:rsidRPr="00F30DD6">
        <w:rPr>
          <w:rFonts w:ascii="Times New Roman" w:hAnsi="Times New Roman" w:cs="Times New Roman"/>
          <w:sz w:val="24"/>
          <w:szCs w:val="24"/>
          <w:vertAlign w:val="subscript"/>
          <w:lang w:val="en-US"/>
        </w:rPr>
        <w:t>eq</w:t>
      </w:r>
      <w:r w:rsidRPr="00F30DD6">
        <w:rPr>
          <w:rFonts w:ascii="Times New Roman" w:hAnsi="Times New Roman" w:cs="Times New Roman"/>
          <w:sz w:val="24"/>
          <w:szCs w:val="24"/>
          <w:lang w:val="en-US"/>
        </w:rPr>
        <w:t xml:space="preserve"> of the circuit where the capacitors are connected in parallel is equal to the sum of all the individual capacitances of the capacitors added together. This is because the top plate of each capacitor in the circuit is connected to the top plate of adjacent capacitors. In the same way the bottom plate of each capacitor in the circuit is connected to the bottom plate of adjacent capacitors. </w:t>
      </w:r>
    </w:p>
    <w:p w:rsidR="007E56A6" w:rsidRPr="00F30DD6" w:rsidRDefault="007E56A6" w:rsidP="007E56A6">
      <w:pPr>
        <w:shd w:val="clear" w:color="auto" w:fill="FFFFFF"/>
        <w:spacing w:after="390"/>
        <w:jc w:val="both"/>
        <w:rPr>
          <w:rFonts w:ascii="Times New Roman" w:hAnsi="Times New Roman" w:cs="Times New Roman"/>
          <w:sz w:val="24"/>
          <w:szCs w:val="24"/>
          <w:lang w:val="en-US"/>
        </w:rPr>
      </w:pPr>
      <w:r w:rsidRPr="00F30DD6">
        <w:rPr>
          <w:rFonts w:ascii="Times New Roman" w:hAnsi="Times New Roman" w:cs="Times New Roman"/>
          <w:sz w:val="24"/>
          <w:szCs w:val="24"/>
          <w:lang w:val="en-US"/>
        </w:rPr>
        <w:t>The following circuits show parallel connection between groups of capacitors.</w:t>
      </w:r>
    </w:p>
    <w:p w:rsidR="007E56A6" w:rsidRPr="00F30DD6" w:rsidRDefault="007E56A6" w:rsidP="007E56A6">
      <w:pPr>
        <w:shd w:val="clear" w:color="auto" w:fill="FFFFFF"/>
        <w:spacing w:after="390"/>
        <w:jc w:val="both"/>
        <w:rPr>
          <w:rFonts w:ascii="Times New Roman" w:hAnsi="Times New Roman" w:cs="Times New Roman"/>
          <w:b/>
          <w:sz w:val="32"/>
          <w:szCs w:val="32"/>
          <w:lang w:val="en-US"/>
        </w:rPr>
      </w:pPr>
      <w:r w:rsidRPr="00F30DD6">
        <w:rPr>
          <w:rFonts w:ascii="Times New Roman" w:hAnsi="Times New Roman" w:cs="Times New Roman"/>
          <w:b/>
          <w:sz w:val="32"/>
          <w:szCs w:val="32"/>
          <w:lang w:val="en-US"/>
        </w:rPr>
        <w:t>Parallel connection of n number of capacitors:</w:t>
      </w:r>
    </w:p>
    <w:p w:rsidR="007E56A6" w:rsidRDefault="007E56A6" w:rsidP="007E56A6">
      <w:pPr>
        <w:shd w:val="clear" w:color="auto" w:fill="FFFFFF"/>
        <w:spacing w:after="0"/>
        <w:rPr>
          <w:rFonts w:ascii="Arial" w:hAnsi="Arial" w:cs="Arial"/>
          <w:sz w:val="27"/>
          <w:szCs w:val="27"/>
          <w:lang w:val="en-US"/>
        </w:rPr>
      </w:pPr>
      <w:r w:rsidRPr="007E56A6">
        <w:rPr>
          <w:rFonts w:ascii="Arial" w:hAnsi="Arial" w:cs="Arial"/>
          <w:noProof/>
          <w:sz w:val="27"/>
          <w:szCs w:val="27"/>
          <w:lang w:eastAsia="en-IN"/>
        </w:rPr>
        <w:drawing>
          <wp:inline distT="0" distB="0" distL="0" distR="0">
            <wp:extent cx="2409825" cy="1394798"/>
            <wp:effectExtent l="19050" t="0" r="9525" b="0"/>
            <wp:docPr id="601" name="Picture 601" descr="https://www.electronicshub.org/wp-content/uploads/2015/01/Circuit-of-N-number-of-capacitors-connected-in-parall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https://www.electronicshub.org/wp-content/uploads/2015/01/Circuit-of-N-number-of-capacitors-connected-in-parallel.jpg"/>
                    <pic:cNvPicPr>
                      <a:picLocks noChangeAspect="1" noChangeArrowheads="1"/>
                    </pic:cNvPicPr>
                  </pic:nvPicPr>
                  <pic:blipFill>
                    <a:blip r:embed="rId159"/>
                    <a:srcRect/>
                    <a:stretch>
                      <a:fillRect/>
                    </a:stretch>
                  </pic:blipFill>
                  <pic:spPr bwMode="auto">
                    <a:xfrm>
                      <a:off x="0" y="0"/>
                      <a:ext cx="2409825" cy="1394798"/>
                    </a:xfrm>
                    <a:prstGeom prst="rect">
                      <a:avLst/>
                    </a:prstGeom>
                    <a:noFill/>
                    <a:ln w="9525">
                      <a:noFill/>
                      <a:miter lim="800000"/>
                      <a:headEnd/>
                      <a:tailEnd/>
                    </a:ln>
                  </pic:spPr>
                </pic:pic>
              </a:graphicData>
            </a:graphic>
          </wp:inline>
        </w:drawing>
      </w:r>
    </w:p>
    <w:p w:rsidR="00D32C4E" w:rsidRDefault="00F30DD6" w:rsidP="007E56A6">
      <w:pPr>
        <w:shd w:val="clear" w:color="auto" w:fill="FFFFFF"/>
        <w:spacing w:after="0"/>
        <w:rPr>
          <w:rFonts w:ascii="Times New Roman" w:hAnsi="Times New Roman" w:cs="Times New Roman"/>
          <w:sz w:val="20"/>
          <w:szCs w:val="20"/>
          <w:lang w:val="en-US"/>
        </w:rPr>
      </w:pPr>
      <w:r w:rsidRPr="00F30DD6">
        <w:rPr>
          <w:rFonts w:ascii="Times New Roman" w:hAnsi="Times New Roman" w:cs="Times New Roman"/>
          <w:sz w:val="20"/>
          <w:szCs w:val="20"/>
        </w:rPr>
        <w:t xml:space="preserve">Fig.4 </w:t>
      </w:r>
      <w:r w:rsidRPr="00F30DD6">
        <w:rPr>
          <w:rFonts w:ascii="Times New Roman" w:hAnsi="Times New Roman" w:cs="Times New Roman"/>
          <w:sz w:val="20"/>
          <w:szCs w:val="20"/>
          <w:lang w:val="en-US"/>
        </w:rPr>
        <w:t>Series connection of n capacitors</w:t>
      </w:r>
    </w:p>
    <w:p w:rsidR="00F30DD6" w:rsidRDefault="00F30DD6" w:rsidP="007E56A6">
      <w:pPr>
        <w:shd w:val="clear" w:color="auto" w:fill="FFFFFF"/>
        <w:spacing w:after="0"/>
        <w:rPr>
          <w:rFonts w:ascii="Times New Roman" w:hAnsi="Times New Roman" w:cs="Times New Roman"/>
          <w:sz w:val="20"/>
          <w:szCs w:val="20"/>
          <w:lang w:val="en-US"/>
        </w:rPr>
      </w:pPr>
    </w:p>
    <w:p w:rsidR="00F30DD6" w:rsidRDefault="00F30DD6" w:rsidP="007E56A6">
      <w:pPr>
        <w:shd w:val="clear" w:color="auto" w:fill="FFFFFF"/>
        <w:spacing w:after="0"/>
        <w:rPr>
          <w:rFonts w:ascii="Times New Roman" w:hAnsi="Times New Roman" w:cs="Times New Roman"/>
          <w:sz w:val="20"/>
          <w:szCs w:val="20"/>
          <w:lang w:val="en-US"/>
        </w:rPr>
      </w:pPr>
    </w:p>
    <w:p w:rsidR="00F30DD6" w:rsidRDefault="00F30DD6" w:rsidP="007E56A6">
      <w:pPr>
        <w:shd w:val="clear" w:color="auto" w:fill="FFFFFF"/>
        <w:spacing w:after="0"/>
        <w:rPr>
          <w:rFonts w:ascii="Times New Roman" w:hAnsi="Times New Roman" w:cs="Times New Roman"/>
          <w:sz w:val="20"/>
          <w:szCs w:val="20"/>
          <w:lang w:val="en-US"/>
        </w:rPr>
      </w:pPr>
    </w:p>
    <w:p w:rsidR="00F30DD6" w:rsidRDefault="00F30DD6" w:rsidP="007E56A6">
      <w:pPr>
        <w:shd w:val="clear" w:color="auto" w:fill="FFFFFF"/>
        <w:spacing w:after="0"/>
        <w:rPr>
          <w:rFonts w:ascii="Times New Roman" w:hAnsi="Times New Roman" w:cs="Times New Roman"/>
          <w:sz w:val="20"/>
          <w:szCs w:val="20"/>
          <w:lang w:val="en-US"/>
        </w:rPr>
      </w:pPr>
    </w:p>
    <w:p w:rsidR="00F30DD6" w:rsidRPr="00F30DD6" w:rsidRDefault="00F30DD6" w:rsidP="007E56A6">
      <w:pPr>
        <w:shd w:val="clear" w:color="auto" w:fill="FFFFFF"/>
        <w:spacing w:after="0"/>
        <w:rPr>
          <w:rFonts w:ascii="Arial" w:hAnsi="Arial" w:cs="Arial"/>
          <w:sz w:val="20"/>
          <w:szCs w:val="20"/>
          <w:lang w:val="en-US"/>
        </w:rPr>
      </w:pPr>
    </w:p>
    <w:p w:rsidR="00F30DD6" w:rsidRDefault="00F30DD6" w:rsidP="007E56A6">
      <w:pPr>
        <w:shd w:val="clear" w:color="auto" w:fill="FFFFFF"/>
        <w:spacing w:after="390"/>
        <w:rPr>
          <w:rFonts w:ascii="Times New Roman" w:hAnsi="Times New Roman" w:cs="Times New Roman"/>
          <w:sz w:val="28"/>
          <w:szCs w:val="28"/>
          <w:lang w:val="en-US"/>
        </w:rPr>
      </w:pPr>
    </w:p>
    <w:p w:rsidR="007E56A6" w:rsidRPr="00F30DD6" w:rsidRDefault="007E56A6" w:rsidP="007E56A6">
      <w:pPr>
        <w:shd w:val="clear" w:color="auto" w:fill="FFFFFF"/>
        <w:spacing w:after="390"/>
        <w:rPr>
          <w:rFonts w:ascii="Times New Roman" w:hAnsi="Times New Roman" w:cs="Times New Roman"/>
          <w:b/>
          <w:sz w:val="28"/>
          <w:szCs w:val="28"/>
          <w:lang w:val="en-US"/>
        </w:rPr>
      </w:pPr>
      <w:r w:rsidRPr="00F30DD6">
        <w:rPr>
          <w:rFonts w:ascii="Times New Roman" w:hAnsi="Times New Roman" w:cs="Times New Roman"/>
          <w:b/>
          <w:sz w:val="28"/>
          <w:szCs w:val="28"/>
          <w:lang w:val="en-US"/>
        </w:rPr>
        <w:lastRenderedPageBreak/>
        <w:t>Parallel connection of 2 capacitors:</w:t>
      </w:r>
    </w:p>
    <w:p w:rsidR="007E56A6" w:rsidRDefault="007E56A6" w:rsidP="007E56A6">
      <w:pPr>
        <w:shd w:val="clear" w:color="auto" w:fill="FFFFFF"/>
        <w:spacing w:after="0"/>
        <w:rPr>
          <w:rFonts w:ascii="Arial" w:hAnsi="Arial" w:cs="Arial"/>
          <w:sz w:val="27"/>
          <w:szCs w:val="27"/>
          <w:lang w:val="en-US"/>
        </w:rPr>
      </w:pPr>
      <w:r w:rsidRPr="007E56A6">
        <w:rPr>
          <w:rFonts w:ascii="Arial" w:hAnsi="Arial" w:cs="Arial"/>
          <w:noProof/>
          <w:sz w:val="27"/>
          <w:szCs w:val="27"/>
          <w:lang w:eastAsia="en-IN"/>
        </w:rPr>
        <w:drawing>
          <wp:inline distT="0" distB="0" distL="0" distR="0">
            <wp:extent cx="2120498" cy="1209675"/>
            <wp:effectExtent l="19050" t="0" r="0" b="0"/>
            <wp:docPr id="602" name="Picture 602" descr="https://www.electronicshub.org/wp-content/uploads/2015/01/Circuit-of-two-capacitors-connected-in-parall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https://www.electronicshub.org/wp-content/uploads/2015/01/Circuit-of-two-capacitors-connected-in-parallel.jpg"/>
                    <pic:cNvPicPr>
                      <a:picLocks noChangeAspect="1" noChangeArrowheads="1"/>
                    </pic:cNvPicPr>
                  </pic:nvPicPr>
                  <pic:blipFill>
                    <a:blip r:embed="rId160"/>
                    <a:srcRect/>
                    <a:stretch>
                      <a:fillRect/>
                    </a:stretch>
                  </pic:blipFill>
                  <pic:spPr bwMode="auto">
                    <a:xfrm>
                      <a:off x="0" y="0"/>
                      <a:ext cx="2124075" cy="1211716"/>
                    </a:xfrm>
                    <a:prstGeom prst="rect">
                      <a:avLst/>
                    </a:prstGeom>
                    <a:noFill/>
                    <a:ln w="9525">
                      <a:noFill/>
                      <a:miter lim="800000"/>
                      <a:headEnd/>
                      <a:tailEnd/>
                    </a:ln>
                  </pic:spPr>
                </pic:pic>
              </a:graphicData>
            </a:graphic>
          </wp:inline>
        </w:drawing>
      </w:r>
    </w:p>
    <w:p w:rsidR="00F30DD6" w:rsidRPr="00F30DD6" w:rsidRDefault="00F30DD6" w:rsidP="00F30DD6">
      <w:pPr>
        <w:shd w:val="clear" w:color="auto" w:fill="FFFFFF"/>
        <w:spacing w:after="390"/>
        <w:rPr>
          <w:rFonts w:ascii="Times New Roman" w:hAnsi="Times New Roman" w:cs="Times New Roman"/>
          <w:sz w:val="28"/>
          <w:szCs w:val="28"/>
          <w:lang w:val="en-US"/>
        </w:rPr>
      </w:pPr>
      <w:r w:rsidRPr="00F30DD6">
        <w:rPr>
          <w:rFonts w:ascii="Times New Roman" w:hAnsi="Times New Roman" w:cs="Times New Roman"/>
          <w:sz w:val="20"/>
          <w:szCs w:val="20"/>
        </w:rPr>
        <w:t xml:space="preserve">Fig.5 </w:t>
      </w:r>
      <w:r w:rsidRPr="00F30DD6">
        <w:rPr>
          <w:rFonts w:ascii="Times New Roman" w:hAnsi="Times New Roman" w:cs="Times New Roman"/>
          <w:sz w:val="20"/>
          <w:szCs w:val="20"/>
          <w:lang w:val="en-US"/>
        </w:rPr>
        <w:t>Parallel connection of 2 capacitors</w:t>
      </w:r>
    </w:p>
    <w:p w:rsidR="007E56A6" w:rsidRPr="00F30DD6" w:rsidRDefault="007E56A6" w:rsidP="00D32C4E">
      <w:pPr>
        <w:shd w:val="clear" w:color="auto" w:fill="FFFFFF"/>
        <w:spacing w:after="390"/>
        <w:jc w:val="both"/>
        <w:rPr>
          <w:rFonts w:ascii="Times New Roman" w:hAnsi="Times New Roman" w:cs="Times New Roman"/>
          <w:sz w:val="24"/>
          <w:szCs w:val="24"/>
          <w:lang w:val="en-US"/>
        </w:rPr>
      </w:pPr>
      <w:r w:rsidRPr="00F30DD6">
        <w:rPr>
          <w:rFonts w:ascii="Times New Roman" w:hAnsi="Times New Roman" w:cs="Times New Roman"/>
          <w:sz w:val="24"/>
          <w:szCs w:val="24"/>
          <w:lang w:val="en-US"/>
        </w:rPr>
        <w:t>In figure 4 the total charge (Q) across the circuit is divided between the two capacitors, means the charge Q distributes itself between the capacitors connected in parallel. Because the voltage drop across individual capacitors is equal and also it is equal to the total voltage applied to the circuit. But the total charge Q is equal to the sum of all the individual capacitor charges connected in parallel. i.e. From the above figure 4 the two different capacitors C1 and C2 have two different charges Q</w:t>
      </w:r>
      <w:r w:rsidRPr="00F30DD6">
        <w:rPr>
          <w:rFonts w:ascii="Times New Roman" w:hAnsi="Times New Roman" w:cs="Times New Roman"/>
          <w:sz w:val="24"/>
          <w:szCs w:val="24"/>
          <w:vertAlign w:val="subscript"/>
          <w:lang w:val="en-US"/>
        </w:rPr>
        <w:t>1</w:t>
      </w:r>
      <w:r w:rsidRPr="00F30DD6">
        <w:rPr>
          <w:rFonts w:ascii="Times New Roman" w:hAnsi="Times New Roman" w:cs="Times New Roman"/>
          <w:sz w:val="24"/>
          <w:szCs w:val="24"/>
          <w:lang w:val="en-US"/>
        </w:rPr>
        <w:t xml:space="preserve"> and Q</w:t>
      </w:r>
      <w:r w:rsidRPr="00F30DD6">
        <w:rPr>
          <w:rFonts w:ascii="Times New Roman" w:hAnsi="Times New Roman" w:cs="Times New Roman"/>
          <w:sz w:val="24"/>
          <w:szCs w:val="24"/>
          <w:vertAlign w:val="subscript"/>
          <w:lang w:val="en-US"/>
        </w:rPr>
        <w:t>2</w:t>
      </w:r>
      <w:r w:rsidRPr="00F30DD6">
        <w:rPr>
          <w:rFonts w:ascii="Times New Roman" w:hAnsi="Times New Roman" w:cs="Times New Roman"/>
          <w:sz w:val="24"/>
          <w:szCs w:val="24"/>
          <w:lang w:val="en-US"/>
        </w:rPr>
        <w:t xml:space="preserve"> respectively. Here Q=Q</w:t>
      </w:r>
      <w:r w:rsidRPr="00F30DD6">
        <w:rPr>
          <w:rFonts w:ascii="Times New Roman" w:hAnsi="Times New Roman" w:cs="Times New Roman"/>
          <w:sz w:val="24"/>
          <w:szCs w:val="24"/>
          <w:vertAlign w:val="subscript"/>
          <w:lang w:val="en-US"/>
        </w:rPr>
        <w:t>1</w:t>
      </w:r>
      <w:r w:rsidRPr="00F30DD6">
        <w:rPr>
          <w:rFonts w:ascii="Times New Roman" w:hAnsi="Times New Roman" w:cs="Times New Roman"/>
          <w:sz w:val="24"/>
          <w:szCs w:val="24"/>
          <w:lang w:val="en-US"/>
        </w:rPr>
        <w:t>+Q</w:t>
      </w:r>
      <w:r w:rsidRPr="00F30DD6">
        <w:rPr>
          <w:rFonts w:ascii="Times New Roman" w:hAnsi="Times New Roman" w:cs="Times New Roman"/>
          <w:sz w:val="24"/>
          <w:szCs w:val="24"/>
          <w:vertAlign w:val="subscript"/>
          <w:lang w:val="en-US"/>
        </w:rPr>
        <w:t>2</w:t>
      </w:r>
      <w:r w:rsidRPr="00F30DD6">
        <w:rPr>
          <w:rFonts w:ascii="Times New Roman" w:hAnsi="Times New Roman" w:cs="Times New Roman"/>
          <w:sz w:val="24"/>
          <w:szCs w:val="24"/>
          <w:lang w:val="en-US"/>
        </w:rPr>
        <w:t xml:space="preserve"> </w:t>
      </w:r>
    </w:p>
    <w:p w:rsidR="007E56A6" w:rsidRPr="00F30DD6" w:rsidRDefault="007E56A6" w:rsidP="00D32C4E">
      <w:pPr>
        <w:shd w:val="clear" w:color="auto" w:fill="FFFFFF"/>
        <w:spacing w:after="390"/>
        <w:rPr>
          <w:rFonts w:ascii="Times New Roman" w:hAnsi="Times New Roman" w:cs="Times New Roman"/>
          <w:sz w:val="24"/>
          <w:szCs w:val="24"/>
          <w:lang w:val="en-US"/>
        </w:rPr>
      </w:pPr>
      <w:r w:rsidRPr="00F30DD6">
        <w:rPr>
          <w:rFonts w:ascii="Times New Roman" w:hAnsi="Times New Roman" w:cs="Times New Roman"/>
          <w:sz w:val="24"/>
          <w:szCs w:val="24"/>
          <w:lang w:val="en-US"/>
        </w:rPr>
        <w:t xml:space="preserve">Now we see the equivalent capacitance of the capacitors C1 and C2 connected in parallel which shown in the above figure </w:t>
      </w:r>
      <w:r w:rsidR="00F30DD6">
        <w:rPr>
          <w:rFonts w:ascii="Times New Roman" w:hAnsi="Times New Roman" w:cs="Times New Roman"/>
          <w:sz w:val="24"/>
          <w:szCs w:val="24"/>
          <w:lang w:val="en-US"/>
        </w:rPr>
        <w:t>.</w:t>
      </w:r>
    </w:p>
    <w:p w:rsidR="007E56A6" w:rsidRPr="00F30DD6" w:rsidRDefault="007E56A6" w:rsidP="00D32C4E">
      <w:pPr>
        <w:shd w:val="clear" w:color="auto" w:fill="FFFFFF"/>
        <w:spacing w:after="390"/>
        <w:rPr>
          <w:rFonts w:ascii="Times New Roman" w:hAnsi="Times New Roman" w:cs="Times New Roman"/>
          <w:sz w:val="24"/>
          <w:szCs w:val="24"/>
          <w:lang w:val="en-US"/>
        </w:rPr>
      </w:pPr>
      <w:r w:rsidRPr="00F30DD6">
        <w:rPr>
          <w:rFonts w:ascii="Times New Roman" w:hAnsi="Times New Roman" w:cs="Times New Roman"/>
          <w:sz w:val="24"/>
          <w:szCs w:val="24"/>
          <w:lang w:val="en-US"/>
        </w:rPr>
        <w:t>We know the formula,</w:t>
      </w:r>
    </w:p>
    <w:p w:rsidR="007E56A6" w:rsidRPr="00F30DD6" w:rsidRDefault="007E56A6" w:rsidP="00D32C4E">
      <w:pPr>
        <w:pStyle w:val="tvepcenter1"/>
        <w:shd w:val="clear" w:color="auto" w:fill="FFFFFF"/>
        <w:jc w:val="left"/>
        <w:rPr>
          <w:lang w:val="en-US"/>
        </w:rPr>
      </w:pPr>
      <w:r w:rsidRPr="00F30DD6">
        <w:rPr>
          <w:lang w:val="en-US"/>
        </w:rPr>
        <w:t>Q=C</w:t>
      </w:r>
      <w:r w:rsidRPr="00F30DD6">
        <w:rPr>
          <w:vertAlign w:val="subscript"/>
          <w:lang w:val="en-US"/>
        </w:rPr>
        <w:t>eq</w:t>
      </w:r>
      <w:r w:rsidRPr="00F30DD6">
        <w:rPr>
          <w:lang w:val="en-US"/>
        </w:rPr>
        <w:t xml:space="preserve"> V</w:t>
      </w:r>
      <w:r w:rsidRPr="00F30DD6">
        <w:rPr>
          <w:vertAlign w:val="subscript"/>
          <w:lang w:val="en-US"/>
        </w:rPr>
        <w:t>T</w:t>
      </w:r>
      <w:r w:rsidRPr="00F30DD6">
        <w:rPr>
          <w:lang w:val="en-US"/>
        </w:rPr>
        <w:t xml:space="preserve"> </w:t>
      </w:r>
    </w:p>
    <w:p w:rsidR="007E56A6" w:rsidRPr="00F30DD6" w:rsidRDefault="007E56A6" w:rsidP="00D32C4E">
      <w:pPr>
        <w:pStyle w:val="tvepcenter1"/>
        <w:shd w:val="clear" w:color="auto" w:fill="FFFFFF"/>
        <w:jc w:val="left"/>
        <w:rPr>
          <w:lang w:val="en-US"/>
        </w:rPr>
      </w:pPr>
      <w:r w:rsidRPr="00F30DD6">
        <w:rPr>
          <w:lang w:val="en-US"/>
        </w:rPr>
        <w:t>Here, Q = Q</w:t>
      </w:r>
      <w:r w:rsidRPr="00F30DD6">
        <w:rPr>
          <w:vertAlign w:val="subscript"/>
          <w:lang w:val="en-US"/>
        </w:rPr>
        <w:t>1</w:t>
      </w:r>
      <w:r w:rsidRPr="00F30DD6">
        <w:rPr>
          <w:lang w:val="en-US"/>
        </w:rPr>
        <w:t>+Q</w:t>
      </w:r>
      <w:r w:rsidRPr="00F30DD6">
        <w:rPr>
          <w:vertAlign w:val="subscript"/>
          <w:lang w:val="en-US"/>
        </w:rPr>
        <w:t>2</w:t>
      </w:r>
      <w:r w:rsidRPr="00F30DD6">
        <w:rPr>
          <w:lang w:val="en-US"/>
        </w:rPr>
        <w:t xml:space="preserve"> </w:t>
      </w:r>
    </w:p>
    <w:p w:rsidR="007E56A6" w:rsidRPr="00F30DD6" w:rsidRDefault="007E56A6" w:rsidP="00D32C4E">
      <w:pPr>
        <w:pStyle w:val="tvepcenter1"/>
        <w:shd w:val="clear" w:color="auto" w:fill="FFFFFF"/>
        <w:jc w:val="left"/>
        <w:rPr>
          <w:lang w:val="en-US"/>
        </w:rPr>
      </w:pPr>
      <w:r w:rsidRPr="00F30DD6">
        <w:rPr>
          <w:lang w:val="en-US"/>
        </w:rPr>
        <w:t>And V</w:t>
      </w:r>
      <w:r w:rsidRPr="00F30DD6">
        <w:rPr>
          <w:vertAlign w:val="subscript"/>
          <w:lang w:val="en-US"/>
        </w:rPr>
        <w:t>T</w:t>
      </w:r>
      <w:r w:rsidRPr="00F30DD6">
        <w:rPr>
          <w:lang w:val="en-US"/>
        </w:rPr>
        <w:t xml:space="preserve"> = V</w:t>
      </w:r>
      <w:r w:rsidRPr="00F30DD6">
        <w:rPr>
          <w:vertAlign w:val="subscript"/>
          <w:lang w:val="en-US"/>
        </w:rPr>
        <w:t>1</w:t>
      </w:r>
      <w:r w:rsidRPr="00F30DD6">
        <w:rPr>
          <w:lang w:val="en-US"/>
        </w:rPr>
        <w:t xml:space="preserve"> = V</w:t>
      </w:r>
      <w:r w:rsidRPr="00F30DD6">
        <w:rPr>
          <w:vertAlign w:val="subscript"/>
          <w:lang w:val="en-US"/>
        </w:rPr>
        <w:t>2</w:t>
      </w:r>
      <w:r w:rsidRPr="00F30DD6">
        <w:rPr>
          <w:lang w:val="en-US"/>
        </w:rPr>
        <w:t xml:space="preserve"> </w:t>
      </w:r>
    </w:p>
    <w:p w:rsidR="007E56A6" w:rsidRPr="00F30DD6" w:rsidRDefault="007E56A6" w:rsidP="00D32C4E">
      <w:pPr>
        <w:pStyle w:val="tvepcenter1"/>
        <w:shd w:val="clear" w:color="auto" w:fill="FFFFFF"/>
        <w:jc w:val="left"/>
        <w:rPr>
          <w:sz w:val="30"/>
          <w:szCs w:val="30"/>
          <w:lang w:val="en-US"/>
        </w:rPr>
      </w:pPr>
      <w:r w:rsidRPr="00F30DD6">
        <w:rPr>
          <w:lang w:val="en-US"/>
        </w:rPr>
        <w:t>C</w:t>
      </w:r>
      <w:r w:rsidRPr="00F30DD6">
        <w:rPr>
          <w:vertAlign w:val="subscript"/>
          <w:lang w:val="en-US"/>
        </w:rPr>
        <w:t>eq</w:t>
      </w:r>
      <w:r w:rsidRPr="00F30DD6">
        <w:rPr>
          <w:lang w:val="en-US"/>
        </w:rPr>
        <w:t>=Q/V</w:t>
      </w:r>
      <w:r w:rsidRPr="00F30DD6">
        <w:rPr>
          <w:vertAlign w:val="subscript"/>
          <w:lang w:val="en-US"/>
        </w:rPr>
        <w:t>T</w:t>
      </w:r>
      <w:r w:rsidRPr="00F30DD6">
        <w:rPr>
          <w:lang w:val="en-US"/>
        </w:rPr>
        <w:t xml:space="preserve"> = (Q</w:t>
      </w:r>
      <w:r w:rsidRPr="00F30DD6">
        <w:rPr>
          <w:vertAlign w:val="subscript"/>
          <w:lang w:val="en-US"/>
        </w:rPr>
        <w:t>1</w:t>
      </w:r>
      <w:r w:rsidRPr="00F30DD6">
        <w:rPr>
          <w:lang w:val="en-US"/>
        </w:rPr>
        <w:t>+Q</w:t>
      </w:r>
      <w:r w:rsidRPr="00F30DD6">
        <w:rPr>
          <w:vertAlign w:val="subscript"/>
          <w:lang w:val="en-US"/>
        </w:rPr>
        <w:t>2</w:t>
      </w:r>
      <w:r w:rsidRPr="00F30DD6">
        <w:rPr>
          <w:lang w:val="en-US"/>
        </w:rPr>
        <w:t>)/V</w:t>
      </w:r>
      <w:r w:rsidRPr="00F30DD6">
        <w:rPr>
          <w:vertAlign w:val="subscript"/>
          <w:lang w:val="en-US"/>
        </w:rPr>
        <w:t>T</w:t>
      </w:r>
      <w:r w:rsidRPr="00F30DD6">
        <w:rPr>
          <w:lang w:val="en-US"/>
        </w:rPr>
        <w:t xml:space="preserve"> = (Q</w:t>
      </w:r>
      <w:r w:rsidRPr="00F30DD6">
        <w:rPr>
          <w:vertAlign w:val="subscript"/>
          <w:lang w:val="en-US"/>
        </w:rPr>
        <w:t>1</w:t>
      </w:r>
      <w:r w:rsidRPr="00F30DD6">
        <w:rPr>
          <w:lang w:val="en-US"/>
        </w:rPr>
        <w:t>/V</w:t>
      </w:r>
      <w:r w:rsidRPr="00F30DD6">
        <w:rPr>
          <w:vertAlign w:val="subscript"/>
          <w:lang w:val="en-US"/>
        </w:rPr>
        <w:t>T</w:t>
      </w:r>
      <w:r w:rsidRPr="00F30DD6">
        <w:rPr>
          <w:lang w:val="en-US"/>
        </w:rPr>
        <w:t>) + (Q</w:t>
      </w:r>
      <w:r w:rsidRPr="00F30DD6">
        <w:rPr>
          <w:vertAlign w:val="subscript"/>
          <w:lang w:val="en-US"/>
        </w:rPr>
        <w:t>2</w:t>
      </w:r>
      <w:r w:rsidRPr="00F30DD6">
        <w:rPr>
          <w:lang w:val="en-US"/>
        </w:rPr>
        <w:t>/V</w:t>
      </w:r>
      <w:r w:rsidRPr="00F30DD6">
        <w:rPr>
          <w:vertAlign w:val="subscript"/>
          <w:lang w:val="en-US"/>
        </w:rPr>
        <w:t>T</w:t>
      </w:r>
      <w:r w:rsidRPr="00F30DD6">
        <w:rPr>
          <w:lang w:val="en-US"/>
        </w:rPr>
        <w:t xml:space="preserve">) </w:t>
      </w:r>
    </w:p>
    <w:p w:rsidR="007E56A6" w:rsidRPr="00F30DD6" w:rsidRDefault="007E56A6" w:rsidP="007E56A6">
      <w:pPr>
        <w:shd w:val="clear" w:color="auto" w:fill="FFFFFF"/>
        <w:spacing w:after="390"/>
        <w:rPr>
          <w:rFonts w:ascii="Times New Roman" w:hAnsi="Times New Roman" w:cs="Times New Roman"/>
          <w:sz w:val="28"/>
          <w:szCs w:val="28"/>
          <w:lang w:val="en-US"/>
        </w:rPr>
      </w:pPr>
      <w:r w:rsidRPr="00F30DD6">
        <w:rPr>
          <w:rStyle w:val="Strong"/>
          <w:rFonts w:ascii="Times New Roman" w:hAnsi="Times New Roman" w:cs="Times New Roman"/>
          <w:sz w:val="28"/>
          <w:szCs w:val="28"/>
          <w:lang w:val="en-US"/>
        </w:rPr>
        <w:t>Parallel Capacitors Equation:</w:t>
      </w:r>
      <w:r w:rsidRPr="00F30DD6">
        <w:rPr>
          <w:rFonts w:ascii="Times New Roman" w:hAnsi="Times New Roman" w:cs="Times New Roman"/>
          <w:sz w:val="28"/>
          <w:szCs w:val="28"/>
          <w:lang w:val="en-US"/>
        </w:rPr>
        <w:t xml:space="preserve"> </w:t>
      </w:r>
    </w:p>
    <w:p w:rsidR="007E56A6" w:rsidRPr="007E56A6" w:rsidRDefault="007E56A6" w:rsidP="007E56A6">
      <w:pPr>
        <w:shd w:val="clear" w:color="auto" w:fill="FFFFFF"/>
        <w:spacing w:after="0"/>
        <w:rPr>
          <w:rFonts w:ascii="Arial" w:hAnsi="Arial" w:cs="Arial"/>
          <w:sz w:val="27"/>
          <w:szCs w:val="27"/>
          <w:lang w:val="en-US"/>
        </w:rPr>
      </w:pPr>
      <w:r w:rsidRPr="007E56A6">
        <w:rPr>
          <w:rStyle w:val="rangyselectionboundary"/>
          <w:rFonts w:ascii="Arial" w:hAnsi="Arial" w:cs="Arial"/>
          <w:vanish/>
          <w:sz w:val="27"/>
          <w:szCs w:val="27"/>
          <w:lang w:val="en-US"/>
        </w:rPr>
        <w:t>﻿</w:t>
      </w:r>
    </w:p>
    <w:p w:rsidR="007E56A6" w:rsidRPr="00F30DD6" w:rsidRDefault="007E56A6" w:rsidP="00D32C4E">
      <w:pPr>
        <w:pStyle w:val="tvepcenter1"/>
        <w:shd w:val="clear" w:color="auto" w:fill="FFFFFF"/>
        <w:jc w:val="left"/>
        <w:rPr>
          <w:lang w:val="en-US"/>
        </w:rPr>
      </w:pPr>
      <w:r w:rsidRPr="00F30DD6">
        <w:rPr>
          <w:lang w:val="en-US"/>
        </w:rPr>
        <w:t>C</w:t>
      </w:r>
      <w:r w:rsidRPr="00F30DD6">
        <w:rPr>
          <w:vertAlign w:val="subscript"/>
          <w:lang w:val="en-US"/>
        </w:rPr>
        <w:t>eq =</w:t>
      </w:r>
      <w:r w:rsidRPr="00F30DD6">
        <w:rPr>
          <w:lang w:val="en-US"/>
        </w:rPr>
        <w:t xml:space="preserve"> C</w:t>
      </w:r>
      <w:r w:rsidRPr="00F30DD6">
        <w:rPr>
          <w:vertAlign w:val="subscript"/>
          <w:lang w:val="en-US"/>
        </w:rPr>
        <w:t>1</w:t>
      </w:r>
      <w:r w:rsidRPr="00F30DD6">
        <w:rPr>
          <w:lang w:val="en-US"/>
        </w:rPr>
        <w:t>+C</w:t>
      </w:r>
      <w:r w:rsidRPr="00F30DD6">
        <w:rPr>
          <w:vertAlign w:val="subscript"/>
          <w:lang w:val="en-US"/>
        </w:rPr>
        <w:t>2</w:t>
      </w:r>
      <w:r w:rsidRPr="00F30DD6">
        <w:rPr>
          <w:lang w:val="en-US"/>
        </w:rPr>
        <w:t>+C</w:t>
      </w:r>
      <w:r w:rsidRPr="00F30DD6">
        <w:rPr>
          <w:vertAlign w:val="subscript"/>
          <w:lang w:val="en-US"/>
        </w:rPr>
        <w:t>3</w:t>
      </w:r>
      <w:r w:rsidRPr="00F30DD6">
        <w:rPr>
          <w:lang w:val="en-US"/>
        </w:rPr>
        <w:t>+ ------------ +C</w:t>
      </w:r>
      <w:r w:rsidRPr="00F30DD6">
        <w:rPr>
          <w:vertAlign w:val="subscript"/>
          <w:lang w:val="en-US"/>
        </w:rPr>
        <w:t>N</w:t>
      </w:r>
      <w:r w:rsidRPr="00F30DD6">
        <w:rPr>
          <w:lang w:val="en-US"/>
        </w:rPr>
        <w:t xml:space="preserve"> </w:t>
      </w:r>
    </w:p>
    <w:p w:rsidR="007E56A6" w:rsidRPr="00F30DD6" w:rsidRDefault="007E56A6" w:rsidP="007E56A6">
      <w:pPr>
        <w:shd w:val="clear" w:color="auto" w:fill="FFFFFF"/>
        <w:spacing w:after="390"/>
        <w:jc w:val="both"/>
        <w:rPr>
          <w:rFonts w:ascii="Times New Roman" w:hAnsi="Times New Roman" w:cs="Times New Roman"/>
          <w:sz w:val="24"/>
          <w:szCs w:val="24"/>
          <w:lang w:val="en-US"/>
        </w:rPr>
      </w:pPr>
      <w:r w:rsidRPr="00F30DD6">
        <w:rPr>
          <w:rFonts w:ascii="Times New Roman" w:hAnsi="Times New Roman" w:cs="Times New Roman"/>
          <w:sz w:val="24"/>
          <w:szCs w:val="24"/>
          <w:lang w:val="en-US"/>
        </w:rPr>
        <w:t>​The equivalent capacitance of the capacitors which are connected in parallel is equal to the sum of the individual capacitances of the capacitors in the circuit.</w:t>
      </w:r>
    </w:p>
    <w:p w:rsidR="007E56A6" w:rsidRPr="00F30DD6" w:rsidRDefault="007E56A6" w:rsidP="007E56A6">
      <w:pPr>
        <w:shd w:val="clear" w:color="auto" w:fill="FFFFFF"/>
        <w:spacing w:after="390"/>
        <w:jc w:val="both"/>
        <w:rPr>
          <w:rFonts w:ascii="Times New Roman" w:hAnsi="Times New Roman" w:cs="Times New Roman"/>
          <w:sz w:val="24"/>
          <w:szCs w:val="24"/>
          <w:lang w:val="en-US"/>
        </w:rPr>
      </w:pPr>
      <w:r w:rsidRPr="00F30DD6">
        <w:rPr>
          <w:rFonts w:ascii="Times New Roman" w:hAnsi="Times New Roman" w:cs="Times New Roman"/>
          <w:sz w:val="24"/>
          <w:szCs w:val="24"/>
          <w:lang w:val="en-US"/>
        </w:rPr>
        <w:t>From the figure 4, the equivalent capacitance (C</w:t>
      </w:r>
      <w:r w:rsidRPr="00F30DD6">
        <w:rPr>
          <w:rFonts w:ascii="Times New Roman" w:hAnsi="Times New Roman" w:cs="Times New Roman"/>
          <w:sz w:val="24"/>
          <w:szCs w:val="24"/>
          <w:vertAlign w:val="subscript"/>
          <w:lang w:val="en-US"/>
        </w:rPr>
        <w:t>eq</w:t>
      </w:r>
      <w:r w:rsidRPr="00F30DD6">
        <w:rPr>
          <w:rFonts w:ascii="Times New Roman" w:hAnsi="Times New Roman" w:cs="Times New Roman"/>
          <w:sz w:val="24"/>
          <w:szCs w:val="24"/>
          <w:lang w:val="en-US"/>
        </w:rPr>
        <w:t>) value is equal to the sum of both the capacitance values of C</w:t>
      </w:r>
      <w:r w:rsidRPr="00F30DD6">
        <w:rPr>
          <w:rFonts w:ascii="Times New Roman" w:hAnsi="Times New Roman" w:cs="Times New Roman"/>
          <w:sz w:val="24"/>
          <w:szCs w:val="24"/>
          <w:vertAlign w:val="subscript"/>
          <w:lang w:val="en-US"/>
        </w:rPr>
        <w:t>1</w:t>
      </w:r>
      <w:r w:rsidRPr="00F30DD6">
        <w:rPr>
          <w:rFonts w:ascii="Times New Roman" w:hAnsi="Times New Roman" w:cs="Times New Roman"/>
          <w:sz w:val="24"/>
          <w:szCs w:val="24"/>
          <w:lang w:val="en-US"/>
        </w:rPr>
        <w:t xml:space="preserve"> and C</w:t>
      </w:r>
      <w:r w:rsidRPr="00F30DD6">
        <w:rPr>
          <w:rFonts w:ascii="Times New Roman" w:hAnsi="Times New Roman" w:cs="Times New Roman"/>
          <w:sz w:val="24"/>
          <w:szCs w:val="24"/>
          <w:vertAlign w:val="subscript"/>
          <w:lang w:val="en-US"/>
        </w:rPr>
        <w:t>2</w:t>
      </w:r>
      <w:r w:rsidRPr="00F30DD6">
        <w:rPr>
          <w:rFonts w:ascii="Times New Roman" w:hAnsi="Times New Roman" w:cs="Times New Roman"/>
          <w:sz w:val="24"/>
          <w:szCs w:val="24"/>
          <w:lang w:val="en-US"/>
        </w:rPr>
        <w:t xml:space="preserve">, the expression is shown below. </w:t>
      </w:r>
    </w:p>
    <w:p w:rsidR="007E56A6" w:rsidRPr="00F30DD6" w:rsidRDefault="007E56A6" w:rsidP="007E56A6">
      <w:pPr>
        <w:pStyle w:val="tvepcenter1"/>
        <w:shd w:val="clear" w:color="auto" w:fill="FFFFFF"/>
        <w:rPr>
          <w:rStyle w:val="tvecustomfontsize"/>
          <w:lang w:val="en-US"/>
        </w:rPr>
      </w:pPr>
      <w:r w:rsidRPr="00F30DD6">
        <w:rPr>
          <w:rStyle w:val="tvecustomfontsize"/>
          <w:lang w:val="en-US"/>
        </w:rPr>
        <w:lastRenderedPageBreak/>
        <w:t>Ceq = C1+C2</w:t>
      </w:r>
    </w:p>
    <w:p w:rsidR="00E43D41" w:rsidRPr="00F30DD6" w:rsidRDefault="00E43D41" w:rsidP="00E43D41">
      <w:pPr>
        <w:pStyle w:val="Heading2"/>
        <w:shd w:val="clear" w:color="auto" w:fill="FFFFFF"/>
        <w:rPr>
          <w:color w:val="333333"/>
          <w:sz w:val="32"/>
          <w:szCs w:val="32"/>
          <w:lang w:val="en-US"/>
        </w:rPr>
      </w:pPr>
      <w:r w:rsidRPr="00F30DD6">
        <w:rPr>
          <w:color w:val="333333"/>
          <w:sz w:val="32"/>
          <w:szCs w:val="32"/>
          <w:lang w:val="en-US"/>
        </w:rPr>
        <w:t>Magnet</w:t>
      </w:r>
    </w:p>
    <w:p w:rsidR="00E43D41" w:rsidRPr="00F30DD6" w:rsidRDefault="00E43D41" w:rsidP="00E43D41">
      <w:pPr>
        <w:pStyle w:val="NormalWeb"/>
        <w:shd w:val="clear" w:color="auto" w:fill="FFFFFF"/>
        <w:rPr>
          <w:color w:val="333333"/>
          <w:lang w:val="en-US"/>
        </w:rPr>
      </w:pPr>
      <w:r w:rsidRPr="00F30DD6">
        <w:rPr>
          <w:color w:val="333333"/>
          <w:lang w:val="en-US"/>
        </w:rPr>
        <w:t>A magnet is defined as An object which is capable of producing magnetic field and attracting unlike poles and repelling like poles.</w:t>
      </w:r>
    </w:p>
    <w:p w:rsidR="00E43D41" w:rsidRPr="00F30DD6" w:rsidRDefault="00E43D41" w:rsidP="00E43D41">
      <w:pPr>
        <w:pStyle w:val="Heading2"/>
        <w:shd w:val="clear" w:color="auto" w:fill="FFFFFF"/>
        <w:rPr>
          <w:color w:val="333333"/>
          <w:sz w:val="32"/>
          <w:szCs w:val="32"/>
          <w:lang w:val="en-US"/>
        </w:rPr>
      </w:pPr>
      <w:r w:rsidRPr="00F30DD6">
        <w:rPr>
          <w:color w:val="333333"/>
          <w:sz w:val="32"/>
          <w:szCs w:val="32"/>
          <w:lang w:val="en-US"/>
        </w:rPr>
        <w:t>Properties of Magnet</w:t>
      </w:r>
    </w:p>
    <w:p w:rsidR="00E43D41" w:rsidRPr="00F30DD6" w:rsidRDefault="00E43D41" w:rsidP="00E43D41">
      <w:pPr>
        <w:pStyle w:val="NormalWeb"/>
        <w:shd w:val="clear" w:color="auto" w:fill="FFFFFF"/>
        <w:rPr>
          <w:lang w:val="en-US"/>
        </w:rPr>
      </w:pPr>
      <w:r w:rsidRPr="00F30DD6">
        <w:rPr>
          <w:lang w:val="en-US"/>
        </w:rPr>
        <w:t>Following are the basic properties of magnet:</w:t>
      </w:r>
    </w:p>
    <w:p w:rsidR="00E43D41" w:rsidRPr="00F30DD6" w:rsidRDefault="00E43D41" w:rsidP="00E43D41">
      <w:pPr>
        <w:numPr>
          <w:ilvl w:val="0"/>
          <w:numId w:val="11"/>
        </w:numPr>
        <w:shd w:val="clear" w:color="auto" w:fill="FFFFFF"/>
        <w:spacing w:before="100" w:beforeAutospacing="1" w:after="100" w:afterAutospacing="1" w:line="240" w:lineRule="auto"/>
        <w:rPr>
          <w:rFonts w:ascii="Times New Roman" w:hAnsi="Times New Roman" w:cs="Times New Roman"/>
          <w:sz w:val="24"/>
          <w:szCs w:val="24"/>
          <w:lang w:val="en-US"/>
        </w:rPr>
      </w:pPr>
      <w:r w:rsidRPr="00F30DD6">
        <w:rPr>
          <w:rFonts w:ascii="Times New Roman" w:hAnsi="Times New Roman" w:cs="Times New Roman"/>
          <w:sz w:val="24"/>
          <w:szCs w:val="24"/>
          <w:lang w:val="en-US"/>
        </w:rPr>
        <w:t xml:space="preserve">When a magnet is dipped in iron filings, we can observe that the iron filings cling to the end of the magnet as the attraction is maximum at the ends of the magnet. These ends are known as </w:t>
      </w:r>
      <w:hyperlink r:id="rId161" w:history="1">
        <w:r w:rsidRPr="00F30DD6">
          <w:rPr>
            <w:rStyle w:val="Hyperlink"/>
            <w:rFonts w:ascii="Times New Roman" w:hAnsi="Times New Roman" w:cs="Times New Roman"/>
            <w:color w:val="auto"/>
            <w:sz w:val="24"/>
            <w:szCs w:val="24"/>
            <w:u w:val="none"/>
            <w:lang w:val="en-US"/>
          </w:rPr>
          <w:t>poles of the magnets</w:t>
        </w:r>
      </w:hyperlink>
      <w:r w:rsidRPr="00F30DD6">
        <w:rPr>
          <w:rFonts w:ascii="Times New Roman" w:hAnsi="Times New Roman" w:cs="Times New Roman"/>
          <w:sz w:val="24"/>
          <w:szCs w:val="24"/>
          <w:lang w:val="en-US"/>
        </w:rPr>
        <w:t>.</w:t>
      </w:r>
    </w:p>
    <w:p w:rsidR="00E43D41" w:rsidRPr="00F30DD6" w:rsidRDefault="00E43D41" w:rsidP="00E43D41">
      <w:pPr>
        <w:numPr>
          <w:ilvl w:val="0"/>
          <w:numId w:val="11"/>
        </w:numPr>
        <w:shd w:val="clear" w:color="auto" w:fill="FFFFFF"/>
        <w:spacing w:before="100" w:beforeAutospacing="1" w:after="100" w:afterAutospacing="1" w:line="240" w:lineRule="auto"/>
        <w:rPr>
          <w:rFonts w:ascii="Times New Roman" w:hAnsi="Times New Roman" w:cs="Times New Roman"/>
          <w:sz w:val="24"/>
          <w:szCs w:val="24"/>
          <w:lang w:val="en-US"/>
        </w:rPr>
      </w:pPr>
      <w:r w:rsidRPr="00F30DD6">
        <w:rPr>
          <w:rFonts w:ascii="Times New Roman" w:hAnsi="Times New Roman" w:cs="Times New Roman"/>
          <w:sz w:val="24"/>
          <w:szCs w:val="24"/>
          <w:lang w:val="en-US"/>
        </w:rPr>
        <w:t>Magnetic poles always exist in pairs.</w:t>
      </w:r>
    </w:p>
    <w:p w:rsidR="00E43D41" w:rsidRPr="00F30DD6" w:rsidRDefault="00E43D41" w:rsidP="00E43D41">
      <w:pPr>
        <w:numPr>
          <w:ilvl w:val="0"/>
          <w:numId w:val="11"/>
        </w:numPr>
        <w:shd w:val="clear" w:color="auto" w:fill="FFFFFF"/>
        <w:spacing w:before="100" w:beforeAutospacing="1" w:after="100" w:afterAutospacing="1" w:line="240" w:lineRule="auto"/>
        <w:rPr>
          <w:rFonts w:ascii="Times New Roman" w:hAnsi="Times New Roman" w:cs="Times New Roman"/>
          <w:sz w:val="24"/>
          <w:szCs w:val="24"/>
          <w:lang w:val="en-US"/>
        </w:rPr>
      </w:pPr>
      <w:r w:rsidRPr="00F30DD6">
        <w:rPr>
          <w:rFonts w:ascii="Times New Roman" w:hAnsi="Times New Roman" w:cs="Times New Roman"/>
          <w:sz w:val="24"/>
          <w:szCs w:val="24"/>
          <w:lang w:val="en-US"/>
        </w:rPr>
        <w:t>Whenever a magnet is suspended freely in mid-air, it always points towards north-south direction. Pole pointing towards geographic north is known as North pole and the pole pointing towards geographic south is known as South pole.</w:t>
      </w:r>
    </w:p>
    <w:p w:rsidR="00E43D41" w:rsidRPr="00F30DD6" w:rsidRDefault="00E43D41" w:rsidP="00E43D41">
      <w:pPr>
        <w:numPr>
          <w:ilvl w:val="0"/>
          <w:numId w:val="11"/>
        </w:numPr>
        <w:shd w:val="clear" w:color="auto" w:fill="FFFFFF"/>
        <w:spacing w:before="100" w:beforeAutospacing="1" w:after="100" w:afterAutospacing="1" w:line="240" w:lineRule="auto"/>
        <w:rPr>
          <w:rFonts w:ascii="Times New Roman" w:hAnsi="Times New Roman" w:cs="Times New Roman"/>
          <w:sz w:val="24"/>
          <w:szCs w:val="24"/>
          <w:lang w:val="en-US"/>
        </w:rPr>
      </w:pPr>
      <w:r w:rsidRPr="00F30DD6">
        <w:rPr>
          <w:rFonts w:ascii="Times New Roman" w:hAnsi="Times New Roman" w:cs="Times New Roman"/>
          <w:sz w:val="24"/>
          <w:szCs w:val="24"/>
          <w:lang w:val="en-US"/>
        </w:rPr>
        <w:t>Like poles repel while unlike poles attract.</w:t>
      </w:r>
    </w:p>
    <w:p w:rsidR="00E43D41" w:rsidRPr="00F30DD6" w:rsidRDefault="00E43D41" w:rsidP="00E43D41">
      <w:pPr>
        <w:numPr>
          <w:ilvl w:val="0"/>
          <w:numId w:val="11"/>
        </w:numPr>
        <w:shd w:val="clear" w:color="auto" w:fill="FFFFFF"/>
        <w:spacing w:before="100" w:beforeAutospacing="1" w:after="100" w:afterAutospacing="1" w:line="240" w:lineRule="auto"/>
        <w:rPr>
          <w:rFonts w:ascii="Times New Roman" w:hAnsi="Times New Roman" w:cs="Times New Roman"/>
          <w:sz w:val="24"/>
          <w:szCs w:val="24"/>
          <w:lang w:val="en-US"/>
        </w:rPr>
      </w:pPr>
      <w:r w:rsidRPr="00F30DD6">
        <w:rPr>
          <w:rFonts w:ascii="Times New Roman" w:hAnsi="Times New Roman" w:cs="Times New Roman"/>
          <w:sz w:val="24"/>
          <w:szCs w:val="24"/>
          <w:lang w:val="en-US"/>
        </w:rPr>
        <w:t>The magnetic force between the two magnets is greater when the distance between these magnets are lesser.</w:t>
      </w:r>
    </w:p>
    <w:p w:rsidR="00EC4980" w:rsidRPr="00F30DD6" w:rsidRDefault="00EC4980" w:rsidP="00EC4980">
      <w:pPr>
        <w:pStyle w:val="Heading2"/>
        <w:rPr>
          <w:sz w:val="24"/>
          <w:szCs w:val="24"/>
        </w:rPr>
      </w:pPr>
      <w:r w:rsidRPr="00F30DD6">
        <w:rPr>
          <w:rStyle w:val="mw-headline"/>
          <w:sz w:val="24"/>
          <w:szCs w:val="24"/>
        </w:rPr>
        <w:t>Mangetic Field</w:t>
      </w:r>
    </w:p>
    <w:p w:rsidR="00EC4980" w:rsidRPr="00F30DD6" w:rsidRDefault="00EC4980" w:rsidP="00EC4980">
      <w:pPr>
        <w:rPr>
          <w:rFonts w:ascii="Times New Roman" w:hAnsi="Times New Roman" w:cs="Times New Roman"/>
          <w:sz w:val="24"/>
          <w:szCs w:val="24"/>
        </w:rPr>
      </w:pPr>
      <w:r w:rsidRPr="00F30DD6">
        <w:rPr>
          <w:rFonts w:ascii="Times New Roman" w:hAnsi="Times New Roman" w:cs="Times New Roman"/>
          <w:noProof/>
          <w:color w:val="0000FF"/>
          <w:sz w:val="24"/>
          <w:szCs w:val="24"/>
          <w:lang w:eastAsia="en-IN"/>
        </w:rPr>
        <w:drawing>
          <wp:inline distT="0" distB="0" distL="0" distR="0">
            <wp:extent cx="2857500" cy="2428875"/>
            <wp:effectExtent l="19050" t="0" r="0" b="0"/>
            <wp:docPr id="24" name="Picture 24" descr="https://upload.wikimedia.org/wikipedia/commons/thumb/5/5d/Descartes_magnetic_field.jpg/300px-Descartes_magnetic_field.jpg">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upload.wikimedia.org/wikipedia/commons/thumb/5/5d/Descartes_magnetic_field.jpg/300px-Descartes_magnetic_field.jpg">
                      <a:hlinkClick r:id="rId162"/>
                    </pic:cNvPr>
                    <pic:cNvPicPr>
                      <a:picLocks noChangeAspect="1" noChangeArrowheads="1"/>
                    </pic:cNvPicPr>
                  </pic:nvPicPr>
                  <pic:blipFill>
                    <a:blip r:embed="rId163"/>
                    <a:srcRect/>
                    <a:stretch>
                      <a:fillRect/>
                    </a:stretch>
                  </pic:blipFill>
                  <pic:spPr bwMode="auto">
                    <a:xfrm>
                      <a:off x="0" y="0"/>
                      <a:ext cx="2857500" cy="2428875"/>
                    </a:xfrm>
                    <a:prstGeom prst="rect">
                      <a:avLst/>
                    </a:prstGeom>
                    <a:noFill/>
                    <a:ln w="9525">
                      <a:noFill/>
                      <a:miter lim="800000"/>
                      <a:headEnd/>
                      <a:tailEnd/>
                    </a:ln>
                  </pic:spPr>
                </pic:pic>
              </a:graphicData>
            </a:graphic>
          </wp:inline>
        </w:drawing>
      </w:r>
    </w:p>
    <w:p w:rsidR="00EC4980" w:rsidRPr="00F30DD6" w:rsidRDefault="00F30DD6" w:rsidP="00EC4980">
      <w:pPr>
        <w:jc w:val="both"/>
        <w:rPr>
          <w:rFonts w:ascii="Times New Roman" w:hAnsi="Times New Roman" w:cs="Times New Roman"/>
          <w:sz w:val="20"/>
          <w:szCs w:val="20"/>
        </w:rPr>
      </w:pPr>
      <w:r w:rsidRPr="00F30DD6">
        <w:rPr>
          <w:rFonts w:ascii="Times New Roman" w:hAnsi="Times New Roman" w:cs="Times New Roman"/>
          <w:sz w:val="20"/>
          <w:szCs w:val="20"/>
        </w:rPr>
        <w:t xml:space="preserve">Fig.6 </w:t>
      </w:r>
      <w:r w:rsidR="00EC4980" w:rsidRPr="00F30DD6">
        <w:rPr>
          <w:rFonts w:ascii="Times New Roman" w:hAnsi="Times New Roman" w:cs="Times New Roman"/>
          <w:sz w:val="20"/>
          <w:szCs w:val="20"/>
        </w:rPr>
        <w:t xml:space="preserve">One of the first drawings of a magnetic field, by </w:t>
      </w:r>
      <w:hyperlink r:id="rId164" w:tooltip="René Descartes" w:history="1">
        <w:r w:rsidR="00EC4980" w:rsidRPr="00F30DD6">
          <w:rPr>
            <w:rStyle w:val="Hyperlink"/>
            <w:rFonts w:ascii="Times New Roman" w:hAnsi="Times New Roman" w:cs="Times New Roman"/>
            <w:color w:val="auto"/>
            <w:sz w:val="20"/>
            <w:szCs w:val="20"/>
            <w:u w:val="none"/>
          </w:rPr>
          <w:t>René Descartes</w:t>
        </w:r>
      </w:hyperlink>
      <w:r w:rsidR="00EC4980" w:rsidRPr="00F30DD6">
        <w:rPr>
          <w:rFonts w:ascii="Times New Roman" w:hAnsi="Times New Roman" w:cs="Times New Roman"/>
          <w:sz w:val="20"/>
          <w:szCs w:val="20"/>
        </w:rPr>
        <w:t>, 1644, showing the Earth attracting lodestones. It illustrated his theory that magnetism was caused by the circulation of tiny helical particles, "threaded parts", through threaded pores in magnets.</w:t>
      </w:r>
    </w:p>
    <w:p w:rsidR="00EC4980" w:rsidRPr="00EC4980" w:rsidRDefault="00EC4980" w:rsidP="00EC4980">
      <w:pPr>
        <w:pStyle w:val="NormalWeb"/>
        <w:jc w:val="both"/>
      </w:pPr>
      <w:r w:rsidRPr="00F30DD6">
        <w:t xml:space="preserve">Although magnets and magnetism were studied much earlier, the research of magnetic fields began in 1269 when French scholar </w:t>
      </w:r>
      <w:hyperlink r:id="rId165" w:tooltip="Petrus Peregrinus de Maricourt" w:history="1">
        <w:r w:rsidRPr="00F30DD6">
          <w:rPr>
            <w:rStyle w:val="Hyperlink"/>
            <w:color w:val="auto"/>
            <w:u w:val="none"/>
          </w:rPr>
          <w:t>Petrus Peregrinus de Maricourt</w:t>
        </w:r>
      </w:hyperlink>
      <w:r w:rsidRPr="00F30DD6">
        <w:t xml:space="preserve"> mapped out the magnetic field on the surface of a spherical magnet using iron needles. Noting that the resulting field lines crossed at two points he named those points "poles" in analogy to Earth's poles. He also</w:t>
      </w:r>
      <w:r w:rsidRPr="00EC4980">
        <w:t xml:space="preserve"> clearly articulated the principle that magnets always have both a north and south pole, no matter how finely one slices them. </w:t>
      </w:r>
    </w:p>
    <w:p w:rsidR="00EC4980" w:rsidRPr="00EC4980" w:rsidRDefault="00EC4980" w:rsidP="00EC4980">
      <w:pPr>
        <w:pStyle w:val="NormalWeb"/>
        <w:jc w:val="both"/>
      </w:pPr>
      <w:r w:rsidRPr="00EC4980">
        <w:lastRenderedPageBreak/>
        <w:t xml:space="preserve">Almost three centuries later, </w:t>
      </w:r>
      <w:hyperlink r:id="rId166" w:tooltip="William Gilbert (astronomer)" w:history="1">
        <w:r w:rsidRPr="00EC4980">
          <w:rPr>
            <w:rStyle w:val="Hyperlink"/>
            <w:color w:val="auto"/>
            <w:u w:val="none"/>
          </w:rPr>
          <w:t>William Gilbert</w:t>
        </w:r>
      </w:hyperlink>
      <w:r w:rsidRPr="00EC4980">
        <w:t xml:space="preserve"> of </w:t>
      </w:r>
      <w:hyperlink r:id="rId167" w:tooltip="Colchester" w:history="1">
        <w:r w:rsidRPr="00EC4980">
          <w:rPr>
            <w:rStyle w:val="Hyperlink"/>
            <w:color w:val="auto"/>
            <w:u w:val="none"/>
          </w:rPr>
          <w:t>Colchester</w:t>
        </w:r>
      </w:hyperlink>
      <w:r w:rsidRPr="00EC4980">
        <w:t xml:space="preserve"> replicated Petrus Peregrinus's work and was the first to state explicitly that Earth is a magnet. Published in 1600, Gilbert's work, </w:t>
      </w:r>
      <w:hyperlink r:id="rId168" w:tooltip="De Magnete" w:history="1">
        <w:r w:rsidRPr="00EC4980">
          <w:rPr>
            <w:rStyle w:val="Hyperlink"/>
            <w:i/>
            <w:iCs/>
            <w:color w:val="auto"/>
            <w:u w:val="none"/>
          </w:rPr>
          <w:t>De Magnete</w:t>
        </w:r>
      </w:hyperlink>
      <w:r w:rsidRPr="00EC4980">
        <w:t xml:space="preserve">, helped to establish magnetism as a science. </w:t>
      </w:r>
    </w:p>
    <w:p w:rsidR="00EC4980" w:rsidRPr="00EC4980" w:rsidRDefault="00EC4980" w:rsidP="00EC4980">
      <w:pPr>
        <w:pStyle w:val="NormalWeb"/>
        <w:jc w:val="both"/>
      </w:pPr>
      <w:r w:rsidRPr="00EC4980">
        <w:t xml:space="preserve">In 1750, </w:t>
      </w:r>
      <w:hyperlink r:id="rId169" w:tooltip="John Michell" w:history="1">
        <w:r w:rsidRPr="00EC4980">
          <w:rPr>
            <w:rStyle w:val="Hyperlink"/>
            <w:color w:val="auto"/>
            <w:u w:val="none"/>
          </w:rPr>
          <w:t>John Michell</w:t>
        </w:r>
      </w:hyperlink>
      <w:r w:rsidRPr="00EC4980">
        <w:t xml:space="preserve"> stated that magnetic poles attract and repel in accordance with an </w:t>
      </w:r>
      <w:hyperlink r:id="rId170" w:tooltip="Inverse square law" w:history="1">
        <w:r w:rsidRPr="00EC4980">
          <w:rPr>
            <w:rStyle w:val="Hyperlink"/>
            <w:color w:val="auto"/>
            <w:u w:val="none"/>
          </w:rPr>
          <w:t>inverse square law</w:t>
        </w:r>
      </w:hyperlink>
      <w:r w:rsidRPr="00EC4980">
        <w:t xml:space="preserve">. </w:t>
      </w:r>
      <w:hyperlink r:id="rId171" w:tooltip="Charles-Augustin de Coulomb" w:history="1">
        <w:r w:rsidRPr="00EC4980">
          <w:rPr>
            <w:rStyle w:val="Hyperlink"/>
            <w:color w:val="auto"/>
            <w:u w:val="none"/>
          </w:rPr>
          <w:t>Charles-Augustin de Coulomb</w:t>
        </w:r>
      </w:hyperlink>
      <w:r w:rsidRPr="00EC4980">
        <w:t xml:space="preserve"> experimentally verified this in 1785 and stated explicitly that the north and south poles cannot be separated. Building on this force between poles, </w:t>
      </w:r>
      <w:hyperlink r:id="rId172" w:tooltip="Siméon Denis Poisson" w:history="1">
        <w:r w:rsidRPr="00EC4980">
          <w:rPr>
            <w:rStyle w:val="Hyperlink"/>
            <w:color w:val="auto"/>
            <w:u w:val="none"/>
          </w:rPr>
          <w:t>Siméon Denis Poisson</w:t>
        </w:r>
      </w:hyperlink>
      <w:r w:rsidRPr="00EC4980">
        <w:t xml:space="preserve"> (1781–1840) created the first successful model of the magnetic field, which he presented in 1824. In this model, a magnetic </w:t>
      </w:r>
      <w:r w:rsidRPr="00EC4980">
        <w:rPr>
          <w:rStyle w:val="texhtml"/>
          <w:b/>
          <w:bCs/>
        </w:rPr>
        <w:t>H</w:t>
      </w:r>
      <w:r w:rsidRPr="00EC4980">
        <w:t xml:space="preserve">-field is produced by "magnetic poles" and magnetism is due to small pairs of north/south magnetic poles. </w:t>
      </w:r>
    </w:p>
    <w:p w:rsidR="00EC4980" w:rsidRPr="00EC4980" w:rsidRDefault="00EC4980" w:rsidP="00EC4980">
      <w:pPr>
        <w:pStyle w:val="NormalWeb"/>
        <w:jc w:val="both"/>
      </w:pPr>
      <w:r w:rsidRPr="00EC4980">
        <w:t xml:space="preserve">Three discoveries in 1820 challenged this foundation of magnetism, though. </w:t>
      </w:r>
      <w:hyperlink r:id="rId173" w:tooltip="Hans Christian Ørsted" w:history="1">
        <w:r w:rsidRPr="00EC4980">
          <w:rPr>
            <w:rStyle w:val="Hyperlink"/>
            <w:color w:val="auto"/>
            <w:u w:val="none"/>
          </w:rPr>
          <w:t>Hans Christian Ørsted</w:t>
        </w:r>
      </w:hyperlink>
      <w:r w:rsidRPr="00EC4980">
        <w:t xml:space="preserve"> demonstrated that a current-carrying wire is surrounded by a circular magnetic field. Then </w:t>
      </w:r>
      <w:hyperlink r:id="rId174" w:tooltip="André-Marie Ampère" w:history="1">
        <w:r w:rsidRPr="00EC4980">
          <w:rPr>
            <w:rStyle w:val="Hyperlink"/>
            <w:color w:val="auto"/>
            <w:u w:val="none"/>
          </w:rPr>
          <w:t>André-Marie Ampère</w:t>
        </w:r>
      </w:hyperlink>
      <w:r w:rsidRPr="00EC4980">
        <w:t xml:space="preserve"> showed that parallel wires with currents attract one another if the currents are in the same direction and repel if they are in opposite directions. Finally, </w:t>
      </w:r>
      <w:hyperlink r:id="rId175" w:tooltip="Jean-Baptiste Biot" w:history="1">
        <w:r w:rsidRPr="00EC4980">
          <w:rPr>
            <w:rStyle w:val="Hyperlink"/>
            <w:color w:val="auto"/>
            <w:u w:val="none"/>
          </w:rPr>
          <w:t>Jean-Baptiste Biot</w:t>
        </w:r>
      </w:hyperlink>
      <w:r w:rsidRPr="00EC4980">
        <w:t xml:space="preserve"> and </w:t>
      </w:r>
      <w:hyperlink r:id="rId176" w:tooltip="Félix Savart" w:history="1">
        <w:r w:rsidRPr="00EC4980">
          <w:rPr>
            <w:rStyle w:val="Hyperlink"/>
            <w:color w:val="auto"/>
            <w:u w:val="none"/>
          </w:rPr>
          <w:t>Félix Savart</w:t>
        </w:r>
      </w:hyperlink>
      <w:r w:rsidRPr="00EC4980">
        <w:t xml:space="preserve"> announced empirical results about the forces that a current-carrying long, straight wire exerted on a small magnet, determining that the forces were inversely proportional to the perpendicular distance from the wire to the magnet. </w:t>
      </w:r>
      <w:hyperlink r:id="rId177" w:tooltip="Laplace" w:history="1">
        <w:r w:rsidRPr="00EC4980">
          <w:rPr>
            <w:rStyle w:val="Hyperlink"/>
            <w:color w:val="auto"/>
            <w:u w:val="none"/>
          </w:rPr>
          <w:t>Laplace</w:t>
        </w:r>
      </w:hyperlink>
      <w:r w:rsidRPr="00EC4980">
        <w:t xml:space="preserve"> later deduced, but did not publish, a law of force based on the differential action of a differential section of the wire,</w:t>
      </w:r>
      <w:hyperlink r:id="rId178" w:anchor="cite_note-16" w:history="1">
        <w:r w:rsidRPr="00EC4980">
          <w:rPr>
            <w:rStyle w:val="Hyperlink"/>
            <w:color w:val="auto"/>
            <w:sz w:val="19"/>
            <w:szCs w:val="19"/>
            <w:u w:val="none"/>
            <w:vertAlign w:val="superscript"/>
          </w:rPr>
          <w:t>[15]</w:t>
        </w:r>
      </w:hyperlink>
      <w:r w:rsidRPr="00EC4980">
        <w:t xml:space="preserve"> which became known as the </w:t>
      </w:r>
      <w:hyperlink r:id="rId179" w:tooltip="Biot–Savart law" w:history="1">
        <w:r w:rsidRPr="00EC4980">
          <w:rPr>
            <w:rStyle w:val="Hyperlink"/>
            <w:color w:val="auto"/>
            <w:u w:val="none"/>
          </w:rPr>
          <w:t>Biot–Savart law</w:t>
        </w:r>
      </w:hyperlink>
      <w:r w:rsidRPr="00EC4980">
        <w:t xml:space="preserve">. </w:t>
      </w:r>
    </w:p>
    <w:p w:rsidR="00EC4980" w:rsidRPr="00EC4980" w:rsidRDefault="00EC4980" w:rsidP="00EC4980">
      <w:pPr>
        <w:pStyle w:val="NormalWeb"/>
        <w:jc w:val="both"/>
      </w:pPr>
      <w:r w:rsidRPr="00EC4980">
        <w:t>Extending these experiments, Ampère published his own successful model of magnetism in 1825. In it, he showed the equivalence of electrical currents to magnets and proposed that magnetism is due to perpetually flowing loops of current instead of the dipoles of magnetic charge in Poisson's model.</w:t>
      </w:r>
      <w:hyperlink r:id="rId180" w:anchor="cite_note-19" w:history="1">
        <w:r w:rsidRPr="00EC4980">
          <w:rPr>
            <w:rStyle w:val="Hyperlink"/>
            <w:color w:val="auto"/>
            <w:sz w:val="19"/>
            <w:szCs w:val="19"/>
            <w:u w:val="none"/>
            <w:vertAlign w:val="superscript"/>
          </w:rPr>
          <w:t>]</w:t>
        </w:r>
      </w:hyperlink>
      <w:r w:rsidRPr="00EC4980">
        <w:t xml:space="preserve"> This has the additional benefit of explaining why magnetic charge can not be isolated. Further, Ampère derived both </w:t>
      </w:r>
      <w:hyperlink r:id="rId181" w:tooltip="Ampère's force law" w:history="1">
        <w:r w:rsidRPr="00EC4980">
          <w:rPr>
            <w:rStyle w:val="Hyperlink"/>
            <w:color w:val="auto"/>
            <w:u w:val="none"/>
          </w:rPr>
          <w:t>Ampère's force law</w:t>
        </w:r>
      </w:hyperlink>
      <w:r w:rsidRPr="00EC4980">
        <w:t xml:space="preserve"> describing the force between two currents and </w:t>
      </w:r>
      <w:hyperlink r:id="rId182" w:tooltip="Ampère's law" w:history="1">
        <w:r w:rsidRPr="00EC4980">
          <w:rPr>
            <w:rStyle w:val="Hyperlink"/>
            <w:color w:val="auto"/>
            <w:u w:val="none"/>
          </w:rPr>
          <w:t>Ampère's law</w:t>
        </w:r>
      </w:hyperlink>
      <w:r w:rsidRPr="00EC4980">
        <w:t xml:space="preserve">, which, like the Biot–Savart law, correctly described the magnetic field generated by a steady current. Also in this work, Ampère introduced the term </w:t>
      </w:r>
      <w:hyperlink r:id="rId183" w:tooltip="Electrodynamics" w:history="1">
        <w:r w:rsidRPr="00EC4980">
          <w:rPr>
            <w:rStyle w:val="Hyperlink"/>
            <w:color w:val="auto"/>
            <w:u w:val="none"/>
          </w:rPr>
          <w:t>electrodynamics</w:t>
        </w:r>
      </w:hyperlink>
      <w:r w:rsidRPr="00EC4980">
        <w:t xml:space="preserve"> to describe the relationship between electricity and magnetism. </w:t>
      </w:r>
    </w:p>
    <w:p w:rsidR="00EC4980" w:rsidRPr="00EC4980" w:rsidRDefault="00EC4980" w:rsidP="00EC4980">
      <w:pPr>
        <w:pStyle w:val="NormalWeb"/>
        <w:jc w:val="both"/>
      </w:pPr>
      <w:r w:rsidRPr="00EC4980">
        <w:t xml:space="preserve">In 1831, </w:t>
      </w:r>
      <w:hyperlink r:id="rId184" w:tooltip="Michael Faraday" w:history="1">
        <w:r w:rsidRPr="00EC4980">
          <w:rPr>
            <w:rStyle w:val="Hyperlink"/>
            <w:color w:val="auto"/>
            <w:u w:val="none"/>
          </w:rPr>
          <w:t>Michael Faraday</w:t>
        </w:r>
      </w:hyperlink>
      <w:r w:rsidRPr="00EC4980">
        <w:t xml:space="preserve"> discovered electromagnetic induction when he found that a changing magnetic field generates an encircling electric field. He described this phenomenon in what is known as </w:t>
      </w:r>
      <w:hyperlink r:id="rId185" w:tooltip="Faraday's law of induction" w:history="1">
        <w:r w:rsidRPr="00EC4980">
          <w:rPr>
            <w:rStyle w:val="Hyperlink"/>
            <w:color w:val="auto"/>
            <w:u w:val="none"/>
          </w:rPr>
          <w:t>Faraday's law of induction</w:t>
        </w:r>
      </w:hyperlink>
      <w:r w:rsidRPr="00EC4980">
        <w:t xml:space="preserve">. Later, </w:t>
      </w:r>
      <w:hyperlink r:id="rId186" w:tooltip="Franz Ernst Neumann" w:history="1">
        <w:r w:rsidRPr="00EC4980">
          <w:rPr>
            <w:rStyle w:val="Hyperlink"/>
            <w:color w:val="auto"/>
            <w:u w:val="none"/>
          </w:rPr>
          <w:t>Franz Ernst Neumann</w:t>
        </w:r>
      </w:hyperlink>
      <w:r w:rsidRPr="00EC4980">
        <w:t xml:space="preserve"> proved that, for a moving conductor in a magnetic field, induction is a consequence of Ampère's force law.</w:t>
      </w:r>
      <w:hyperlink r:id="rId187" w:anchor="cite_note-20" w:history="1">
        <w:r w:rsidRPr="00EC4980">
          <w:rPr>
            <w:rStyle w:val="Hyperlink"/>
            <w:color w:val="auto"/>
            <w:sz w:val="19"/>
            <w:szCs w:val="19"/>
            <w:u w:val="none"/>
            <w:vertAlign w:val="superscript"/>
          </w:rPr>
          <w:t>[18]</w:t>
        </w:r>
      </w:hyperlink>
      <w:r w:rsidRPr="00EC4980">
        <w:t xml:space="preserve"> In the process, he introduced the </w:t>
      </w:r>
      <w:hyperlink r:id="rId188" w:tooltip="Magnetic vector potential" w:history="1">
        <w:r w:rsidRPr="00EC4980">
          <w:rPr>
            <w:rStyle w:val="Hyperlink"/>
            <w:color w:val="auto"/>
            <w:u w:val="none"/>
          </w:rPr>
          <w:t>magnetic vector potential</w:t>
        </w:r>
      </w:hyperlink>
      <w:r w:rsidRPr="00EC4980">
        <w:t xml:space="preserve">, which was later shown to be equivalent to the underlying mechanism proposed by Faraday. </w:t>
      </w:r>
    </w:p>
    <w:p w:rsidR="00EC4980" w:rsidRPr="00EC4980" w:rsidRDefault="00EC4980" w:rsidP="00EC4980">
      <w:pPr>
        <w:pStyle w:val="NormalWeb"/>
        <w:jc w:val="both"/>
      </w:pPr>
      <w:r w:rsidRPr="00EC4980">
        <w:t xml:space="preserve">In 1850, </w:t>
      </w:r>
      <w:hyperlink r:id="rId189" w:tooltip="Lord Kelvin" w:history="1">
        <w:r w:rsidRPr="00EC4980">
          <w:rPr>
            <w:rStyle w:val="Hyperlink"/>
            <w:color w:val="auto"/>
            <w:u w:val="none"/>
          </w:rPr>
          <w:t>Lord Kelvin</w:t>
        </w:r>
      </w:hyperlink>
      <w:r w:rsidRPr="00EC4980">
        <w:t xml:space="preserve">, then known as William Thomson, distinguished between two magnetic fields now denoted </w:t>
      </w:r>
      <w:r w:rsidRPr="00EC4980">
        <w:rPr>
          <w:rStyle w:val="texhtml"/>
          <w:b/>
          <w:bCs/>
        </w:rPr>
        <w:t>H</w:t>
      </w:r>
      <w:r w:rsidRPr="00EC4980">
        <w:t xml:space="preserve"> and </w:t>
      </w:r>
      <w:r w:rsidRPr="00EC4980">
        <w:rPr>
          <w:rStyle w:val="texhtml"/>
          <w:b/>
          <w:bCs/>
        </w:rPr>
        <w:t>B</w:t>
      </w:r>
      <w:r w:rsidRPr="00EC4980">
        <w:t>. The former applied to Poisson's model and the latter to Ampère's model and induction.</w:t>
      </w:r>
      <w:hyperlink r:id="rId190" w:anchor="cite_note-21" w:history="1">
        <w:r w:rsidRPr="00EC4980">
          <w:rPr>
            <w:rStyle w:val="Hyperlink"/>
            <w:color w:val="auto"/>
            <w:sz w:val="19"/>
            <w:szCs w:val="19"/>
            <w:u w:val="none"/>
            <w:vertAlign w:val="superscript"/>
          </w:rPr>
          <w:t>[19]</w:t>
        </w:r>
      </w:hyperlink>
      <w:r w:rsidRPr="00EC4980">
        <w:t xml:space="preserve"> Further, he derived how </w:t>
      </w:r>
      <w:r w:rsidRPr="00EC4980">
        <w:rPr>
          <w:rStyle w:val="texhtml"/>
          <w:b/>
          <w:bCs/>
        </w:rPr>
        <w:t>H</w:t>
      </w:r>
      <w:r w:rsidRPr="00EC4980">
        <w:t xml:space="preserve"> and </w:t>
      </w:r>
      <w:r w:rsidRPr="00EC4980">
        <w:rPr>
          <w:rStyle w:val="texhtml"/>
          <w:b/>
          <w:bCs/>
        </w:rPr>
        <w:t>B</w:t>
      </w:r>
      <w:r w:rsidRPr="00EC4980">
        <w:t xml:space="preserve"> relate to each other. </w:t>
      </w:r>
    </w:p>
    <w:p w:rsidR="00EC4980" w:rsidRPr="00EC4980" w:rsidRDefault="00EC4980" w:rsidP="00EC4980">
      <w:pPr>
        <w:pStyle w:val="NormalWeb"/>
        <w:jc w:val="both"/>
      </w:pPr>
      <w:r w:rsidRPr="00EC4980">
        <w:t xml:space="preserve">The reason the letters </w:t>
      </w:r>
      <w:r w:rsidRPr="00EC4980">
        <w:rPr>
          <w:rStyle w:val="texhtml"/>
          <w:b/>
          <w:bCs/>
        </w:rPr>
        <w:t>H</w:t>
      </w:r>
      <w:r w:rsidRPr="00EC4980">
        <w:t xml:space="preserve"> and </w:t>
      </w:r>
      <w:r w:rsidRPr="00EC4980">
        <w:rPr>
          <w:rStyle w:val="texhtml"/>
          <w:b/>
          <w:bCs/>
        </w:rPr>
        <w:t>B</w:t>
      </w:r>
      <w:r w:rsidRPr="00EC4980">
        <w:t xml:space="preserve"> are used for the two magnetic fields has been a source of some debate among science historians. Most agree that Kelvin avoided </w:t>
      </w:r>
      <w:r w:rsidRPr="00EC4980">
        <w:rPr>
          <w:rStyle w:val="texhtml"/>
          <w:b/>
          <w:bCs/>
        </w:rPr>
        <w:t>M</w:t>
      </w:r>
      <w:r w:rsidRPr="00EC4980">
        <w:t xml:space="preserve"> to prevent confusion with the SI fundamental unit of length, the </w:t>
      </w:r>
      <w:hyperlink r:id="rId191" w:tooltip="Metre" w:history="1">
        <w:r w:rsidRPr="00EC4980">
          <w:rPr>
            <w:rStyle w:val="Hyperlink"/>
            <w:color w:val="auto"/>
            <w:u w:val="none"/>
          </w:rPr>
          <w:t>Metre</w:t>
        </w:r>
      </w:hyperlink>
      <w:r w:rsidRPr="00EC4980">
        <w:t xml:space="preserve">, abbreviated "m". Others believe the choices were purely random. </w:t>
      </w:r>
    </w:p>
    <w:p w:rsidR="00EC4980" w:rsidRPr="00EC4980" w:rsidRDefault="00EC4980" w:rsidP="00EC4980">
      <w:pPr>
        <w:pStyle w:val="NormalWeb"/>
        <w:jc w:val="both"/>
      </w:pPr>
      <w:r w:rsidRPr="00EC4980">
        <w:t xml:space="preserve">Between 1861 and 1865, </w:t>
      </w:r>
      <w:hyperlink r:id="rId192" w:tooltip="James Clerk Maxwell" w:history="1">
        <w:r w:rsidRPr="00EC4980">
          <w:rPr>
            <w:rStyle w:val="Hyperlink"/>
            <w:color w:val="auto"/>
            <w:u w:val="none"/>
          </w:rPr>
          <w:t>James Clerk Maxwell</w:t>
        </w:r>
      </w:hyperlink>
      <w:r w:rsidRPr="00EC4980">
        <w:t xml:space="preserve"> developed and published </w:t>
      </w:r>
      <w:hyperlink r:id="rId193" w:tooltip="Maxwell's equations" w:history="1">
        <w:r w:rsidRPr="00EC4980">
          <w:rPr>
            <w:rStyle w:val="Hyperlink"/>
            <w:color w:val="auto"/>
            <w:u w:val="none"/>
          </w:rPr>
          <w:t>Maxwell's equations</w:t>
        </w:r>
      </w:hyperlink>
      <w:r w:rsidRPr="00EC4980">
        <w:t xml:space="preserve">, which explained and united all of </w:t>
      </w:r>
      <w:hyperlink r:id="rId194" w:tooltip="Classical theory" w:history="1">
        <w:r w:rsidRPr="00EC4980">
          <w:rPr>
            <w:rStyle w:val="Hyperlink"/>
            <w:color w:val="auto"/>
            <w:u w:val="none"/>
          </w:rPr>
          <w:t>classical</w:t>
        </w:r>
      </w:hyperlink>
      <w:r w:rsidRPr="00EC4980">
        <w:t xml:space="preserve"> electricity and magnetism. The first set of these equations was published in a paper entitled </w:t>
      </w:r>
      <w:hyperlink r:id="rId195" w:tooltip="commons:File:On Physical Lines of Force.pdf" w:history="1">
        <w:r w:rsidRPr="00EC4980">
          <w:rPr>
            <w:rStyle w:val="Hyperlink"/>
            <w:i/>
            <w:iCs/>
            <w:color w:val="auto"/>
            <w:u w:val="none"/>
          </w:rPr>
          <w:t>On Physical Lines of Force</w:t>
        </w:r>
      </w:hyperlink>
      <w:r w:rsidRPr="00EC4980">
        <w:t xml:space="preserve"> in 1861. </w:t>
      </w:r>
      <w:r w:rsidRPr="00EC4980">
        <w:lastRenderedPageBreak/>
        <w:t xml:space="preserve">These equations were valid although incomplete. Maxwell completed his set of equations in his later 1865 paper </w:t>
      </w:r>
      <w:hyperlink r:id="rId196" w:tooltip="A Dynamical Theory of the Electromagnetic Field" w:history="1">
        <w:r w:rsidRPr="00EC4980">
          <w:rPr>
            <w:rStyle w:val="Hyperlink"/>
            <w:i/>
            <w:iCs/>
            <w:color w:val="auto"/>
            <w:u w:val="none"/>
          </w:rPr>
          <w:t>A Dynamical Theory of the Electromagnetic Field</w:t>
        </w:r>
      </w:hyperlink>
      <w:r w:rsidRPr="00EC4980">
        <w:t xml:space="preserve"> and demonstrated the fact that light is an </w:t>
      </w:r>
      <w:hyperlink r:id="rId197" w:tooltip="Electromagnetic wave" w:history="1">
        <w:r w:rsidRPr="00EC4980">
          <w:rPr>
            <w:rStyle w:val="Hyperlink"/>
            <w:color w:val="auto"/>
            <w:u w:val="none"/>
          </w:rPr>
          <w:t>electromagnetic wave</w:t>
        </w:r>
      </w:hyperlink>
      <w:r w:rsidRPr="00EC4980">
        <w:t xml:space="preserve">. </w:t>
      </w:r>
      <w:hyperlink r:id="rId198" w:tooltip="Heinrich Hertz" w:history="1">
        <w:r w:rsidRPr="00EC4980">
          <w:rPr>
            <w:rStyle w:val="Hyperlink"/>
            <w:color w:val="auto"/>
            <w:u w:val="none"/>
          </w:rPr>
          <w:t>Heinrich Hertz</w:t>
        </w:r>
      </w:hyperlink>
      <w:r w:rsidRPr="00EC4980">
        <w:t xml:space="preserve"> experimentally confirmed this fact in 1887. </w:t>
      </w:r>
    </w:p>
    <w:p w:rsidR="00EC4980" w:rsidRPr="00EC4980" w:rsidRDefault="00EC4980" w:rsidP="00EC4980">
      <w:pPr>
        <w:pStyle w:val="NormalWeb"/>
        <w:jc w:val="both"/>
      </w:pPr>
      <w:r w:rsidRPr="00EC4980">
        <w:t xml:space="preserve">The twentieth century extended electrodynamics to include relativity and quantum mechanics. </w:t>
      </w:r>
      <w:hyperlink r:id="rId199" w:tooltip="Albert Einstein" w:history="1">
        <w:r w:rsidRPr="00EC4980">
          <w:rPr>
            <w:rStyle w:val="Hyperlink"/>
            <w:color w:val="auto"/>
            <w:u w:val="none"/>
          </w:rPr>
          <w:t>Albert Einstein</w:t>
        </w:r>
      </w:hyperlink>
      <w:r w:rsidRPr="00EC4980">
        <w:t xml:space="preserve">, in his paper of 1905 that established relativity, showed that both the electric and magnetic fields are part of the same phenomena viewed from different reference frames. (See </w:t>
      </w:r>
      <w:hyperlink r:id="rId200" w:tooltip="Moving magnet and conductor problem" w:history="1">
        <w:r w:rsidRPr="00EC4980">
          <w:rPr>
            <w:rStyle w:val="Hyperlink"/>
            <w:color w:val="auto"/>
            <w:u w:val="none"/>
          </w:rPr>
          <w:t>moving magnet and conductor problem</w:t>
        </w:r>
      </w:hyperlink>
      <w:r w:rsidRPr="00EC4980">
        <w:t xml:space="preserve"> for details about the </w:t>
      </w:r>
      <w:hyperlink r:id="rId201" w:tooltip="Thought experiment" w:history="1">
        <w:r w:rsidRPr="00EC4980">
          <w:rPr>
            <w:rStyle w:val="Hyperlink"/>
            <w:color w:val="auto"/>
            <w:u w:val="none"/>
          </w:rPr>
          <w:t>thought experiment</w:t>
        </w:r>
      </w:hyperlink>
      <w:r w:rsidRPr="00EC4980">
        <w:t xml:space="preserve"> that eventually helped Albert Einstein to develop </w:t>
      </w:r>
      <w:hyperlink r:id="rId202" w:tooltip="Special relativity" w:history="1">
        <w:r w:rsidRPr="00EC4980">
          <w:rPr>
            <w:rStyle w:val="Hyperlink"/>
            <w:color w:val="auto"/>
            <w:u w:val="none"/>
          </w:rPr>
          <w:t>special relativity</w:t>
        </w:r>
      </w:hyperlink>
      <w:r w:rsidRPr="00EC4980">
        <w:t xml:space="preserve">.) Finally, the emergent field of </w:t>
      </w:r>
      <w:hyperlink r:id="rId203" w:tooltip="Quantum mechanics" w:history="1">
        <w:r w:rsidRPr="00EC4980">
          <w:rPr>
            <w:rStyle w:val="Hyperlink"/>
            <w:color w:val="auto"/>
            <w:u w:val="none"/>
          </w:rPr>
          <w:t>quantum mechanics</w:t>
        </w:r>
      </w:hyperlink>
      <w:r w:rsidRPr="00EC4980">
        <w:t xml:space="preserve"> was merged with electrodynamics to form </w:t>
      </w:r>
      <w:hyperlink r:id="rId204" w:tooltip="Quantum electrodynamics" w:history="1">
        <w:r w:rsidRPr="00EC4980">
          <w:rPr>
            <w:rStyle w:val="Hyperlink"/>
            <w:color w:val="auto"/>
            <w:u w:val="none"/>
          </w:rPr>
          <w:t>quantum electrodynamics</w:t>
        </w:r>
      </w:hyperlink>
      <w:r w:rsidRPr="00EC4980">
        <w:t xml:space="preserve"> (QED). </w:t>
      </w:r>
    </w:p>
    <w:p w:rsidR="00EC4980" w:rsidRPr="00EC4980" w:rsidRDefault="00EC4980" w:rsidP="00EC4980">
      <w:pPr>
        <w:pStyle w:val="Heading2"/>
        <w:jc w:val="both"/>
      </w:pPr>
      <w:r w:rsidRPr="00EC4980">
        <w:rPr>
          <w:rStyle w:val="mw-headline"/>
        </w:rPr>
        <w:t>Definitions, units</w:t>
      </w:r>
    </w:p>
    <w:p w:rsidR="00EC4980" w:rsidRPr="00EC4980" w:rsidRDefault="00EC4980" w:rsidP="00EC4980">
      <w:pPr>
        <w:jc w:val="both"/>
      </w:pPr>
      <w:r w:rsidRPr="00EC4980">
        <w:rPr>
          <w:noProof/>
          <w:lang w:eastAsia="en-IN"/>
        </w:rPr>
        <w:drawing>
          <wp:inline distT="0" distB="0" distL="0" distR="0">
            <wp:extent cx="2095500" cy="3771900"/>
            <wp:effectExtent l="19050" t="0" r="0" b="0"/>
            <wp:docPr id="26" name="Picture 26" descr="https://upload.wikimedia.org/wikipedia/commons/thumb/a/a7/VFPt_magnets_BHM.svg/220px-VFPt_magnets_BHM.svg.png">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upload.wikimedia.org/wikipedia/commons/thumb/a/a7/VFPt_magnets_BHM.svg/220px-VFPt_magnets_BHM.svg.png">
                      <a:hlinkClick r:id="rId205"/>
                    </pic:cNvPr>
                    <pic:cNvPicPr>
                      <a:picLocks noChangeAspect="1" noChangeArrowheads="1"/>
                    </pic:cNvPicPr>
                  </pic:nvPicPr>
                  <pic:blipFill>
                    <a:blip r:embed="rId206"/>
                    <a:srcRect/>
                    <a:stretch>
                      <a:fillRect/>
                    </a:stretch>
                  </pic:blipFill>
                  <pic:spPr bwMode="auto">
                    <a:xfrm>
                      <a:off x="0" y="0"/>
                      <a:ext cx="2095500" cy="3771900"/>
                    </a:xfrm>
                    <a:prstGeom prst="rect">
                      <a:avLst/>
                    </a:prstGeom>
                    <a:noFill/>
                    <a:ln w="9525">
                      <a:noFill/>
                      <a:miter lim="800000"/>
                      <a:headEnd/>
                      <a:tailEnd/>
                    </a:ln>
                  </pic:spPr>
                </pic:pic>
              </a:graphicData>
            </a:graphic>
          </wp:inline>
        </w:drawing>
      </w:r>
    </w:p>
    <w:p w:rsidR="00EC4980" w:rsidRPr="00B02872" w:rsidRDefault="00B02872" w:rsidP="00EC4980">
      <w:pPr>
        <w:jc w:val="both"/>
        <w:rPr>
          <w:rFonts w:ascii="Times New Roman" w:hAnsi="Times New Roman" w:cs="Times New Roman"/>
          <w:sz w:val="20"/>
          <w:szCs w:val="20"/>
        </w:rPr>
      </w:pPr>
      <w:r w:rsidRPr="00B02872">
        <w:rPr>
          <w:rFonts w:ascii="Times New Roman" w:hAnsi="Times New Roman" w:cs="Times New Roman"/>
          <w:sz w:val="20"/>
          <w:szCs w:val="20"/>
        </w:rPr>
        <w:t xml:space="preserve">Fig.6 </w:t>
      </w:r>
      <w:r w:rsidR="00EC4980" w:rsidRPr="00B02872">
        <w:rPr>
          <w:rFonts w:ascii="Times New Roman" w:hAnsi="Times New Roman" w:cs="Times New Roman"/>
          <w:sz w:val="20"/>
          <w:szCs w:val="20"/>
        </w:rPr>
        <w:t xml:space="preserve">Comparison of </w:t>
      </w:r>
      <w:r w:rsidR="00EC4980" w:rsidRPr="00B02872">
        <w:rPr>
          <w:rStyle w:val="texhtml"/>
          <w:b/>
          <w:bCs/>
          <w:sz w:val="20"/>
          <w:szCs w:val="20"/>
        </w:rPr>
        <w:t>B</w:t>
      </w:r>
      <w:r w:rsidR="00EC4980" w:rsidRPr="00B02872">
        <w:rPr>
          <w:rFonts w:ascii="Times New Roman" w:hAnsi="Times New Roman" w:cs="Times New Roman"/>
          <w:sz w:val="20"/>
          <w:szCs w:val="20"/>
        </w:rPr>
        <w:t xml:space="preserve">, </w:t>
      </w:r>
      <w:r w:rsidR="00EC4980" w:rsidRPr="00B02872">
        <w:rPr>
          <w:rStyle w:val="texhtml"/>
          <w:b/>
          <w:bCs/>
          <w:sz w:val="20"/>
          <w:szCs w:val="20"/>
        </w:rPr>
        <w:t>H</w:t>
      </w:r>
      <w:r w:rsidR="00EC4980" w:rsidRPr="00B02872">
        <w:rPr>
          <w:rFonts w:ascii="Times New Roman" w:hAnsi="Times New Roman" w:cs="Times New Roman"/>
          <w:sz w:val="20"/>
          <w:szCs w:val="20"/>
        </w:rPr>
        <w:t xml:space="preserve"> and </w:t>
      </w:r>
      <w:r w:rsidR="00EC4980" w:rsidRPr="00B02872">
        <w:rPr>
          <w:rStyle w:val="texhtml"/>
          <w:b/>
          <w:bCs/>
          <w:sz w:val="20"/>
          <w:szCs w:val="20"/>
        </w:rPr>
        <w:t>M</w:t>
      </w:r>
      <w:r w:rsidR="00EC4980" w:rsidRPr="00B02872">
        <w:rPr>
          <w:rFonts w:ascii="Times New Roman" w:hAnsi="Times New Roman" w:cs="Times New Roman"/>
          <w:sz w:val="20"/>
          <w:szCs w:val="20"/>
        </w:rPr>
        <w:t xml:space="preserve"> inside and outside a cylindrical bar magnet.</w:t>
      </w:r>
    </w:p>
    <w:p w:rsidR="00B02872" w:rsidRDefault="00B02872" w:rsidP="00EC4980">
      <w:pPr>
        <w:pStyle w:val="Heading3"/>
        <w:jc w:val="both"/>
        <w:rPr>
          <w:rStyle w:val="mw-headline"/>
          <w:rFonts w:ascii="Times New Roman" w:hAnsi="Times New Roman" w:cs="Times New Roman"/>
          <w:color w:val="auto"/>
          <w:sz w:val="32"/>
          <w:szCs w:val="32"/>
        </w:rPr>
      </w:pPr>
    </w:p>
    <w:p w:rsidR="00EC4980" w:rsidRPr="00B02872" w:rsidRDefault="00EC4980" w:rsidP="00EC4980">
      <w:pPr>
        <w:pStyle w:val="Heading3"/>
        <w:jc w:val="both"/>
        <w:rPr>
          <w:rFonts w:ascii="Times New Roman" w:hAnsi="Times New Roman" w:cs="Times New Roman"/>
          <w:color w:val="auto"/>
          <w:sz w:val="32"/>
          <w:szCs w:val="32"/>
        </w:rPr>
      </w:pPr>
      <w:r w:rsidRPr="00B02872">
        <w:rPr>
          <w:rStyle w:val="mw-headline"/>
          <w:rFonts w:ascii="Times New Roman" w:hAnsi="Times New Roman" w:cs="Times New Roman"/>
          <w:color w:val="auto"/>
          <w:sz w:val="32"/>
          <w:szCs w:val="32"/>
        </w:rPr>
        <w:t>The B-field</w:t>
      </w:r>
    </w:p>
    <w:tbl>
      <w:tblPr>
        <w:tblW w:w="0" w:type="auto"/>
        <w:tblCellSpacing w:w="15" w:type="dxa"/>
        <w:tblCellMar>
          <w:top w:w="15" w:type="dxa"/>
          <w:left w:w="15" w:type="dxa"/>
          <w:bottom w:w="15" w:type="dxa"/>
          <w:right w:w="15" w:type="dxa"/>
        </w:tblCellMar>
        <w:tblLook w:val="04A0"/>
      </w:tblPr>
      <w:tblGrid>
        <w:gridCol w:w="3088"/>
      </w:tblGrid>
      <w:tr w:rsidR="00EC4980" w:rsidRPr="00EC4980" w:rsidTr="00EC4980">
        <w:trPr>
          <w:tblCellSpacing w:w="15" w:type="dxa"/>
        </w:trPr>
        <w:tc>
          <w:tcPr>
            <w:tcW w:w="0" w:type="auto"/>
            <w:vAlign w:val="center"/>
            <w:hideMark/>
          </w:tcPr>
          <w:p w:rsidR="00EC4980" w:rsidRPr="00EC4980" w:rsidRDefault="00EC4980" w:rsidP="00B02872">
            <w:pPr>
              <w:jc w:val="both"/>
              <w:rPr>
                <w:b/>
                <w:bCs/>
                <w:sz w:val="24"/>
                <w:szCs w:val="24"/>
              </w:rPr>
            </w:pPr>
            <w:r w:rsidRPr="00EC4980">
              <w:rPr>
                <w:b/>
                <w:bCs/>
              </w:rPr>
              <w:t xml:space="preserve">Alternative names for B </w:t>
            </w:r>
          </w:p>
        </w:tc>
      </w:tr>
      <w:tr w:rsidR="00EC4980" w:rsidRPr="00EC4980" w:rsidTr="00EC4980">
        <w:trPr>
          <w:tblCellSpacing w:w="15" w:type="dxa"/>
        </w:trPr>
        <w:tc>
          <w:tcPr>
            <w:tcW w:w="0" w:type="auto"/>
            <w:vAlign w:val="center"/>
            <w:hideMark/>
          </w:tcPr>
          <w:p w:rsidR="00EC4980" w:rsidRPr="00EC4980" w:rsidRDefault="00EC4980" w:rsidP="00EC4980">
            <w:pPr>
              <w:numPr>
                <w:ilvl w:val="0"/>
                <w:numId w:val="12"/>
              </w:numPr>
              <w:spacing w:before="100" w:beforeAutospacing="1" w:after="100" w:afterAutospacing="1" w:line="240" w:lineRule="auto"/>
              <w:jc w:val="both"/>
            </w:pPr>
            <w:r w:rsidRPr="00EC4980">
              <w:t>Magnetic flux density</w:t>
            </w:r>
          </w:p>
          <w:p w:rsidR="00EC4980" w:rsidRPr="00EC4980" w:rsidRDefault="00EC4980" w:rsidP="00EC4980">
            <w:pPr>
              <w:numPr>
                <w:ilvl w:val="0"/>
                <w:numId w:val="12"/>
              </w:numPr>
              <w:spacing w:before="100" w:beforeAutospacing="1" w:after="100" w:afterAutospacing="1" w:line="240" w:lineRule="auto"/>
              <w:jc w:val="both"/>
            </w:pPr>
            <w:r w:rsidRPr="00EC4980">
              <w:t>Magnetic induction</w:t>
            </w:r>
          </w:p>
          <w:p w:rsidR="00EC4980" w:rsidRPr="00EC4980" w:rsidRDefault="00EC4980" w:rsidP="00EC4980">
            <w:pPr>
              <w:numPr>
                <w:ilvl w:val="0"/>
                <w:numId w:val="12"/>
              </w:numPr>
              <w:spacing w:before="100" w:beforeAutospacing="1" w:after="100" w:afterAutospacing="1" w:line="240" w:lineRule="auto"/>
              <w:jc w:val="both"/>
              <w:rPr>
                <w:sz w:val="24"/>
                <w:szCs w:val="24"/>
              </w:rPr>
            </w:pPr>
            <w:r w:rsidRPr="00EC4980">
              <w:t>Magnetic field</w:t>
            </w:r>
          </w:p>
        </w:tc>
      </w:tr>
    </w:tbl>
    <w:p w:rsidR="00EC4980" w:rsidRPr="00EC4980" w:rsidRDefault="00EC4980" w:rsidP="00EC4980">
      <w:pPr>
        <w:pStyle w:val="NormalWeb"/>
        <w:jc w:val="both"/>
      </w:pPr>
      <w:r w:rsidRPr="00EC4980">
        <w:lastRenderedPageBreak/>
        <w:t xml:space="preserve">The magnetic field can be defined in several equivalent ways based on the effects it has on its environment. </w:t>
      </w:r>
    </w:p>
    <w:p w:rsidR="00EC4980" w:rsidRPr="00EC4980" w:rsidRDefault="00EC4980" w:rsidP="00EC4980">
      <w:pPr>
        <w:pStyle w:val="NormalWeb"/>
        <w:jc w:val="both"/>
      </w:pPr>
      <w:r w:rsidRPr="00EC4980">
        <w:t xml:space="preserve">Often the magnetic field is defined by the force it exerts on a moving charged particle. Experiments in </w:t>
      </w:r>
      <w:hyperlink r:id="rId207" w:tooltip="Electrostatics" w:history="1">
        <w:r w:rsidRPr="00EC4980">
          <w:rPr>
            <w:rStyle w:val="Hyperlink"/>
            <w:color w:val="auto"/>
            <w:u w:val="none"/>
          </w:rPr>
          <w:t>electrostatics</w:t>
        </w:r>
      </w:hyperlink>
      <w:r w:rsidRPr="00EC4980">
        <w:t xml:space="preserve"> show that a particle of charge </w:t>
      </w:r>
      <w:r w:rsidRPr="00EC4980">
        <w:rPr>
          <w:rStyle w:val="texhtml"/>
          <w:i/>
          <w:iCs/>
        </w:rPr>
        <w:t>q</w:t>
      </w:r>
      <w:r w:rsidRPr="00EC4980">
        <w:t xml:space="preserve"> in an electric field </w:t>
      </w:r>
      <w:r w:rsidRPr="00EC4980">
        <w:rPr>
          <w:rStyle w:val="texhtml"/>
          <w:b/>
          <w:bCs/>
        </w:rPr>
        <w:t>E</w:t>
      </w:r>
      <w:r w:rsidRPr="00EC4980">
        <w:t xml:space="preserve"> experiences a force </w:t>
      </w:r>
      <w:r w:rsidRPr="00EC4980">
        <w:rPr>
          <w:rStyle w:val="texhtml"/>
          <w:b/>
          <w:bCs/>
        </w:rPr>
        <w:t>F</w:t>
      </w:r>
      <w:r w:rsidRPr="00EC4980">
        <w:rPr>
          <w:rStyle w:val="texhtml"/>
        </w:rPr>
        <w:t xml:space="preserve"> = </w:t>
      </w:r>
      <w:r w:rsidRPr="00EC4980">
        <w:rPr>
          <w:rStyle w:val="texhtml"/>
          <w:i/>
          <w:iCs/>
        </w:rPr>
        <w:t>q</w:t>
      </w:r>
      <w:r w:rsidRPr="00EC4980">
        <w:rPr>
          <w:rStyle w:val="texhtml"/>
          <w:b/>
          <w:bCs/>
        </w:rPr>
        <w:t>E</w:t>
      </w:r>
      <w:r w:rsidRPr="00EC4980">
        <w:t xml:space="preserve">. Other experiments show that a charged particle experiences a force proportional to its relative velocity to a current-carrying wire. The velocity dependent portion can be separated such that the force on the particle satisfies the </w:t>
      </w:r>
      <w:hyperlink r:id="rId208" w:tooltip="Lorentz force law" w:history="1">
        <w:r w:rsidRPr="00EC4980">
          <w:rPr>
            <w:i/>
            <w:iCs/>
          </w:rPr>
          <w:t>Lorentz force law</w:t>
        </w:r>
      </w:hyperlink>
      <w:r w:rsidRPr="00EC4980">
        <w:t xml:space="preserve">, </w:t>
      </w:r>
    </w:p>
    <w:p w:rsidR="00EC4980" w:rsidRPr="00EC4980" w:rsidRDefault="00EC4980" w:rsidP="00EC4980">
      <w:pPr>
        <w:ind w:left="720"/>
        <w:jc w:val="both"/>
      </w:pPr>
      <w:r w:rsidRPr="00EC4980">
        <w:rPr>
          <w:rStyle w:val="mwe-math-mathml-inline"/>
          <w:vanish/>
        </w:rPr>
        <w:t xml:space="preserve">F = q ( E + v × B ) . {\displaystyle \mathbf {F} =q(\mathbf {E} +\mathbf {v} \times \mathbf {B} ).} </w:t>
      </w:r>
      <w:r w:rsidR="00B50D58">
        <w:pict>
          <v:shape id="_x0000_i1048" type="#_x0000_t75" alt="\mathbf {F} =q(\mathbf {E} +\mathbf {v} \times \mathbf {B} )." style="width:24pt;height:24pt"/>
        </w:pict>
      </w:r>
    </w:p>
    <w:p w:rsidR="00EC4980" w:rsidRPr="00EC4980" w:rsidRDefault="00EC4980" w:rsidP="00EC4980">
      <w:pPr>
        <w:pStyle w:val="NormalWeb"/>
        <w:jc w:val="both"/>
      </w:pPr>
      <w:r w:rsidRPr="00EC4980">
        <w:t xml:space="preserve">Here </w:t>
      </w:r>
      <w:r w:rsidRPr="00EC4980">
        <w:rPr>
          <w:rStyle w:val="texhtml"/>
          <w:b/>
          <w:bCs/>
        </w:rPr>
        <w:t>v</w:t>
      </w:r>
      <w:r w:rsidRPr="00EC4980">
        <w:t xml:space="preserve"> is the particle's velocity and × denotes the </w:t>
      </w:r>
      <w:hyperlink r:id="rId209" w:tooltip="Cross product" w:history="1">
        <w:r w:rsidRPr="00EC4980">
          <w:rPr>
            <w:rStyle w:val="Hyperlink"/>
            <w:color w:val="auto"/>
            <w:u w:val="none"/>
          </w:rPr>
          <w:t>cross product</w:t>
        </w:r>
      </w:hyperlink>
      <w:r w:rsidRPr="00EC4980">
        <w:t xml:space="preserve">. The vector </w:t>
      </w:r>
      <w:r w:rsidRPr="00EC4980">
        <w:rPr>
          <w:rStyle w:val="texhtml"/>
          <w:b/>
          <w:bCs/>
        </w:rPr>
        <w:t>B</w:t>
      </w:r>
      <w:r w:rsidRPr="00EC4980">
        <w:t xml:space="preserve"> is termed the magnetic field, and it is </w:t>
      </w:r>
      <w:r w:rsidRPr="00EC4980">
        <w:rPr>
          <w:i/>
          <w:iCs/>
        </w:rPr>
        <w:t>defined</w:t>
      </w:r>
      <w:r w:rsidRPr="00EC4980">
        <w:t xml:space="preserve"> as the vector field necessary to make the Lorentz force law correctly describe the motion of a charged particle. This definition allows the determination of </w:t>
      </w:r>
      <w:r w:rsidRPr="00EC4980">
        <w:rPr>
          <w:rStyle w:val="texhtml"/>
          <w:b/>
          <w:bCs/>
        </w:rPr>
        <w:t>B</w:t>
      </w:r>
      <w:r w:rsidRPr="00EC4980">
        <w:t xml:space="preserve"> in the following way</w:t>
      </w:r>
      <w:hyperlink r:id="rId210" w:anchor="cite_note-purcell-25" w:history="1">
        <w:r w:rsidRPr="00EC4980">
          <w:rPr>
            <w:rStyle w:val="Hyperlink"/>
            <w:color w:val="auto"/>
            <w:sz w:val="19"/>
            <w:szCs w:val="19"/>
            <w:u w:val="none"/>
            <w:vertAlign w:val="superscript"/>
          </w:rPr>
          <w:t>[23]</w:t>
        </w:r>
      </w:hyperlink>
      <w:r w:rsidRPr="00EC4980">
        <w:t xml:space="preserve"> </w:t>
      </w:r>
    </w:p>
    <w:p w:rsidR="00EC4980" w:rsidRPr="00EC4980" w:rsidRDefault="00EC4980" w:rsidP="00EC4980">
      <w:pPr>
        <w:pStyle w:val="NormalWeb"/>
        <w:jc w:val="both"/>
      </w:pPr>
      <w:r w:rsidRPr="00EC4980">
        <w:t xml:space="preserve">[T]he command, "Measure the direction and magnitude of the vector </w:t>
      </w:r>
      <w:r w:rsidRPr="00EC4980">
        <w:rPr>
          <w:rStyle w:val="texhtml"/>
          <w:b/>
          <w:bCs/>
        </w:rPr>
        <w:t>B</w:t>
      </w:r>
      <w:r w:rsidRPr="00EC4980">
        <w:t xml:space="preserve"> at such and such a place," calls for the following operations: Take a particle of known charge </w:t>
      </w:r>
      <w:r w:rsidRPr="00EC4980">
        <w:rPr>
          <w:rStyle w:val="texhtml"/>
          <w:i/>
          <w:iCs/>
        </w:rPr>
        <w:t>q</w:t>
      </w:r>
      <w:r w:rsidRPr="00EC4980">
        <w:t xml:space="preserve">. Measure the force on </w:t>
      </w:r>
      <w:r w:rsidRPr="00EC4980">
        <w:rPr>
          <w:rStyle w:val="texhtml"/>
          <w:i/>
          <w:iCs/>
        </w:rPr>
        <w:t>q</w:t>
      </w:r>
      <w:r w:rsidRPr="00EC4980">
        <w:t xml:space="preserve"> at rest, to determine </w:t>
      </w:r>
      <w:r w:rsidRPr="00EC4980">
        <w:rPr>
          <w:rStyle w:val="texhtml"/>
          <w:b/>
          <w:bCs/>
        </w:rPr>
        <w:t>E</w:t>
      </w:r>
      <w:r w:rsidRPr="00EC4980">
        <w:t xml:space="preserve">. Then measure the force on the particle when its velocity is </w:t>
      </w:r>
      <w:r w:rsidRPr="00EC4980">
        <w:rPr>
          <w:rStyle w:val="texhtml"/>
          <w:b/>
          <w:bCs/>
        </w:rPr>
        <w:t>v</w:t>
      </w:r>
      <w:r w:rsidRPr="00EC4980">
        <w:t xml:space="preserve">; repeat with </w:t>
      </w:r>
      <w:r w:rsidRPr="00EC4980">
        <w:rPr>
          <w:rStyle w:val="texhtml"/>
          <w:b/>
          <w:bCs/>
        </w:rPr>
        <w:t>v</w:t>
      </w:r>
      <w:r w:rsidRPr="00EC4980">
        <w:t xml:space="preserve"> in some other direction. Now find a </w:t>
      </w:r>
      <w:r w:rsidRPr="00EC4980">
        <w:rPr>
          <w:rStyle w:val="texhtml"/>
          <w:b/>
          <w:bCs/>
        </w:rPr>
        <w:t>B</w:t>
      </w:r>
      <w:r w:rsidRPr="00EC4980">
        <w:t xml:space="preserve"> that makes the Lorentz force law fit all these results—that is the magnetic field at the place in question.</w:t>
      </w:r>
    </w:p>
    <w:p w:rsidR="00EC4980" w:rsidRPr="00EC4980" w:rsidRDefault="00EC4980" w:rsidP="00EC4980">
      <w:pPr>
        <w:pStyle w:val="NormalWeb"/>
        <w:jc w:val="both"/>
      </w:pPr>
      <w:r w:rsidRPr="00EC4980">
        <w:t xml:space="preserve">Alternatively, the magnetic field can be defined in terms of the </w:t>
      </w:r>
      <w:hyperlink r:id="rId211" w:tooltip="Torque" w:history="1">
        <w:r w:rsidRPr="00EC4980">
          <w:rPr>
            <w:rStyle w:val="Hyperlink"/>
            <w:color w:val="auto"/>
            <w:u w:val="none"/>
          </w:rPr>
          <w:t>torque</w:t>
        </w:r>
      </w:hyperlink>
      <w:r w:rsidRPr="00EC4980">
        <w:t xml:space="preserve"> it produces on a magnetic dipole (see </w:t>
      </w:r>
      <w:hyperlink r:id="rId212" w:anchor="Magnetic_torque_on_permanent_magnets" w:history="1">
        <w:r w:rsidRPr="00EC4980">
          <w:rPr>
            <w:rStyle w:val="Hyperlink"/>
            <w:color w:val="auto"/>
            <w:u w:val="none"/>
          </w:rPr>
          <w:t>magnetic torque on permanent magnets</w:t>
        </w:r>
      </w:hyperlink>
      <w:r w:rsidRPr="00EC4980">
        <w:t xml:space="preserve"> below). </w:t>
      </w:r>
    </w:p>
    <w:p w:rsidR="00EC4980" w:rsidRPr="00B02872" w:rsidRDefault="00EC4980" w:rsidP="00EC4980">
      <w:pPr>
        <w:pStyle w:val="Heading3"/>
        <w:jc w:val="both"/>
        <w:rPr>
          <w:rFonts w:ascii="Times New Roman" w:hAnsi="Times New Roman" w:cs="Times New Roman"/>
          <w:color w:val="auto"/>
          <w:sz w:val="32"/>
          <w:szCs w:val="32"/>
        </w:rPr>
      </w:pPr>
      <w:r w:rsidRPr="00B02872">
        <w:rPr>
          <w:rStyle w:val="mw-headline"/>
          <w:rFonts w:ascii="Times New Roman" w:hAnsi="Times New Roman" w:cs="Times New Roman"/>
          <w:color w:val="auto"/>
          <w:sz w:val="32"/>
          <w:szCs w:val="32"/>
        </w:rPr>
        <w:t>The H-field</w:t>
      </w:r>
    </w:p>
    <w:tbl>
      <w:tblPr>
        <w:tblW w:w="0" w:type="auto"/>
        <w:tblCellSpacing w:w="15" w:type="dxa"/>
        <w:tblCellMar>
          <w:top w:w="15" w:type="dxa"/>
          <w:left w:w="15" w:type="dxa"/>
          <w:bottom w:w="15" w:type="dxa"/>
          <w:right w:w="15" w:type="dxa"/>
        </w:tblCellMar>
        <w:tblLook w:val="04A0"/>
      </w:tblPr>
      <w:tblGrid>
        <w:gridCol w:w="3463"/>
      </w:tblGrid>
      <w:tr w:rsidR="00EC4980" w:rsidRPr="00B02872" w:rsidTr="00EC4980">
        <w:trPr>
          <w:tblCellSpacing w:w="15" w:type="dxa"/>
        </w:trPr>
        <w:tc>
          <w:tcPr>
            <w:tcW w:w="0" w:type="auto"/>
            <w:vAlign w:val="center"/>
            <w:hideMark/>
          </w:tcPr>
          <w:p w:rsidR="00EC4980" w:rsidRPr="00B02872" w:rsidRDefault="00EC4980" w:rsidP="00B02872">
            <w:pPr>
              <w:jc w:val="both"/>
              <w:rPr>
                <w:rFonts w:ascii="Times New Roman" w:hAnsi="Times New Roman" w:cs="Times New Roman"/>
                <w:b/>
                <w:bCs/>
                <w:sz w:val="24"/>
                <w:szCs w:val="24"/>
              </w:rPr>
            </w:pPr>
            <w:r w:rsidRPr="00B02872">
              <w:rPr>
                <w:rFonts w:ascii="Times New Roman" w:hAnsi="Times New Roman" w:cs="Times New Roman"/>
                <w:b/>
                <w:bCs/>
                <w:sz w:val="24"/>
                <w:szCs w:val="24"/>
              </w:rPr>
              <w:t xml:space="preserve">Alternative names for H </w:t>
            </w:r>
          </w:p>
        </w:tc>
      </w:tr>
      <w:tr w:rsidR="00EC4980" w:rsidRPr="00B02872" w:rsidTr="00EC4980">
        <w:trPr>
          <w:tblCellSpacing w:w="15" w:type="dxa"/>
        </w:trPr>
        <w:tc>
          <w:tcPr>
            <w:tcW w:w="0" w:type="auto"/>
            <w:vAlign w:val="center"/>
            <w:hideMark/>
          </w:tcPr>
          <w:p w:rsidR="00EC4980" w:rsidRPr="00B02872" w:rsidRDefault="00EC4980" w:rsidP="00EC4980">
            <w:pPr>
              <w:numPr>
                <w:ilvl w:val="0"/>
                <w:numId w:val="13"/>
              </w:numPr>
              <w:spacing w:before="100" w:beforeAutospacing="1" w:after="100" w:afterAutospacing="1" w:line="240" w:lineRule="auto"/>
              <w:jc w:val="both"/>
              <w:rPr>
                <w:rFonts w:ascii="Times New Roman" w:hAnsi="Times New Roman" w:cs="Times New Roman"/>
                <w:sz w:val="24"/>
                <w:szCs w:val="24"/>
              </w:rPr>
            </w:pPr>
            <w:r w:rsidRPr="00B02872">
              <w:rPr>
                <w:rFonts w:ascii="Times New Roman" w:hAnsi="Times New Roman" w:cs="Times New Roman"/>
                <w:sz w:val="24"/>
                <w:szCs w:val="24"/>
              </w:rPr>
              <w:t>Magnetic field intensity</w:t>
            </w:r>
          </w:p>
          <w:p w:rsidR="00EC4980" w:rsidRPr="00B02872" w:rsidRDefault="00EC4980" w:rsidP="00EC4980">
            <w:pPr>
              <w:numPr>
                <w:ilvl w:val="0"/>
                <w:numId w:val="13"/>
              </w:numPr>
              <w:spacing w:before="100" w:beforeAutospacing="1" w:after="100" w:afterAutospacing="1" w:line="240" w:lineRule="auto"/>
              <w:jc w:val="both"/>
              <w:rPr>
                <w:rFonts w:ascii="Times New Roman" w:hAnsi="Times New Roman" w:cs="Times New Roman"/>
                <w:sz w:val="24"/>
                <w:szCs w:val="24"/>
              </w:rPr>
            </w:pPr>
            <w:r w:rsidRPr="00B02872">
              <w:rPr>
                <w:rFonts w:ascii="Times New Roman" w:hAnsi="Times New Roman" w:cs="Times New Roman"/>
                <w:sz w:val="24"/>
                <w:szCs w:val="24"/>
              </w:rPr>
              <w:t>Magnetic field strength</w:t>
            </w:r>
          </w:p>
          <w:p w:rsidR="00EC4980" w:rsidRPr="00B02872" w:rsidRDefault="00EC4980" w:rsidP="00EC4980">
            <w:pPr>
              <w:numPr>
                <w:ilvl w:val="0"/>
                <w:numId w:val="13"/>
              </w:numPr>
              <w:spacing w:before="100" w:beforeAutospacing="1" w:after="100" w:afterAutospacing="1" w:line="240" w:lineRule="auto"/>
              <w:jc w:val="both"/>
              <w:rPr>
                <w:rFonts w:ascii="Times New Roman" w:hAnsi="Times New Roman" w:cs="Times New Roman"/>
                <w:sz w:val="24"/>
                <w:szCs w:val="24"/>
              </w:rPr>
            </w:pPr>
            <w:r w:rsidRPr="00B02872">
              <w:rPr>
                <w:rFonts w:ascii="Times New Roman" w:hAnsi="Times New Roman" w:cs="Times New Roman"/>
                <w:sz w:val="24"/>
                <w:szCs w:val="24"/>
              </w:rPr>
              <w:t>Magnetic field</w:t>
            </w:r>
          </w:p>
          <w:p w:rsidR="00EC4980" w:rsidRPr="00B02872" w:rsidRDefault="00EC4980" w:rsidP="00EC4980">
            <w:pPr>
              <w:numPr>
                <w:ilvl w:val="0"/>
                <w:numId w:val="13"/>
              </w:numPr>
              <w:spacing w:before="100" w:beforeAutospacing="1" w:after="100" w:afterAutospacing="1" w:line="240" w:lineRule="auto"/>
              <w:jc w:val="both"/>
              <w:rPr>
                <w:rFonts w:ascii="Times New Roman" w:hAnsi="Times New Roman" w:cs="Times New Roman"/>
                <w:sz w:val="24"/>
                <w:szCs w:val="24"/>
              </w:rPr>
            </w:pPr>
            <w:r w:rsidRPr="00B02872">
              <w:rPr>
                <w:rFonts w:ascii="Times New Roman" w:hAnsi="Times New Roman" w:cs="Times New Roman"/>
                <w:sz w:val="24"/>
                <w:szCs w:val="24"/>
              </w:rPr>
              <w:t>Magnetizing field</w:t>
            </w:r>
          </w:p>
        </w:tc>
      </w:tr>
    </w:tbl>
    <w:p w:rsidR="00EC4980" w:rsidRPr="00B02872" w:rsidRDefault="00EC4980" w:rsidP="00EC4980">
      <w:pPr>
        <w:pStyle w:val="NormalWeb"/>
        <w:jc w:val="both"/>
      </w:pPr>
      <w:r w:rsidRPr="00B02872">
        <w:t xml:space="preserve">In addition to </w:t>
      </w:r>
      <w:r w:rsidRPr="00B02872">
        <w:rPr>
          <w:rStyle w:val="texhtml"/>
          <w:b/>
          <w:bCs/>
          <w:sz w:val="24"/>
          <w:szCs w:val="24"/>
        </w:rPr>
        <w:t>B</w:t>
      </w:r>
      <w:r w:rsidRPr="00B02872">
        <w:t xml:space="preserve">, there is a quantity </w:t>
      </w:r>
      <w:r w:rsidRPr="00B02872">
        <w:rPr>
          <w:rStyle w:val="texhtml"/>
          <w:b/>
          <w:bCs/>
          <w:sz w:val="24"/>
          <w:szCs w:val="24"/>
        </w:rPr>
        <w:t>H</w:t>
      </w:r>
      <w:r w:rsidRPr="00B02872">
        <w:t xml:space="preserve">, which is often called the </w:t>
      </w:r>
      <w:r w:rsidRPr="00B02872">
        <w:rPr>
          <w:i/>
          <w:iCs/>
        </w:rPr>
        <w:t>magnetic field</w:t>
      </w:r>
      <w:r w:rsidRPr="00B02872">
        <w:t xml:space="preserve">. In a vacuum, </w:t>
      </w:r>
      <w:r w:rsidRPr="00B02872">
        <w:rPr>
          <w:rStyle w:val="texhtml"/>
          <w:b/>
          <w:bCs/>
          <w:sz w:val="24"/>
          <w:szCs w:val="24"/>
        </w:rPr>
        <w:t>B</w:t>
      </w:r>
      <w:r w:rsidRPr="00B02872">
        <w:t xml:space="preserve"> and </w:t>
      </w:r>
      <w:r w:rsidRPr="00B02872">
        <w:rPr>
          <w:rStyle w:val="texhtml"/>
          <w:b/>
          <w:bCs/>
          <w:sz w:val="24"/>
          <w:szCs w:val="24"/>
        </w:rPr>
        <w:t>H</w:t>
      </w:r>
      <w:r w:rsidRPr="00B02872">
        <w:t xml:space="preserve"> are proportional to each other, with the multiplicative constant depending on the physical units. Inside a material they are different (see </w:t>
      </w:r>
      <w:hyperlink r:id="rId213" w:anchor="H-field_and_magnetic_materials" w:history="1">
        <w:r w:rsidRPr="00B02872">
          <w:rPr>
            <w:rStyle w:val="Hyperlink"/>
            <w:color w:val="auto"/>
            <w:u w:val="none"/>
          </w:rPr>
          <w:t>H and B inside and outside magnetic materials</w:t>
        </w:r>
      </w:hyperlink>
      <w:r w:rsidRPr="00B02872">
        <w:t xml:space="preserve">). The term "magnetic field" is historically reserved for </w:t>
      </w:r>
      <w:r w:rsidRPr="00B02872">
        <w:rPr>
          <w:rStyle w:val="texhtml"/>
          <w:b/>
          <w:bCs/>
          <w:sz w:val="24"/>
          <w:szCs w:val="24"/>
        </w:rPr>
        <w:t>H</w:t>
      </w:r>
      <w:r w:rsidRPr="00B02872">
        <w:t xml:space="preserve"> while using other terms for </w:t>
      </w:r>
      <w:r w:rsidRPr="00B02872">
        <w:rPr>
          <w:rStyle w:val="texhtml"/>
          <w:b/>
          <w:bCs/>
          <w:sz w:val="24"/>
          <w:szCs w:val="24"/>
        </w:rPr>
        <w:t>B</w:t>
      </w:r>
      <w:r w:rsidRPr="00B02872">
        <w:t xml:space="preserve">. Informally, though, and formally for some recent textbooks mostly in physics, the term 'magnetic field' is used to describe </w:t>
      </w:r>
      <w:r w:rsidRPr="00B02872">
        <w:rPr>
          <w:rStyle w:val="texhtml"/>
          <w:b/>
          <w:bCs/>
          <w:sz w:val="24"/>
          <w:szCs w:val="24"/>
        </w:rPr>
        <w:t>B</w:t>
      </w:r>
      <w:r w:rsidRPr="00B02872">
        <w:t xml:space="preserve"> as well as or in place of </w:t>
      </w:r>
      <w:r w:rsidRPr="00B02872">
        <w:rPr>
          <w:rStyle w:val="texhtml"/>
          <w:b/>
          <w:bCs/>
          <w:sz w:val="24"/>
          <w:szCs w:val="24"/>
        </w:rPr>
        <w:t>H</w:t>
      </w:r>
      <w:r w:rsidRPr="00B02872">
        <w:t xml:space="preserve">. There are many alternative names for both (see sidebar). </w:t>
      </w:r>
    </w:p>
    <w:p w:rsidR="00EC4980" w:rsidRPr="00B02872" w:rsidRDefault="00EC4980" w:rsidP="00EC4980">
      <w:pPr>
        <w:pStyle w:val="Heading3"/>
        <w:jc w:val="both"/>
        <w:rPr>
          <w:rFonts w:ascii="Times New Roman" w:hAnsi="Times New Roman" w:cs="Times New Roman"/>
          <w:color w:val="auto"/>
          <w:sz w:val="24"/>
          <w:szCs w:val="24"/>
        </w:rPr>
      </w:pPr>
      <w:r w:rsidRPr="00B02872">
        <w:rPr>
          <w:rStyle w:val="mw-headline"/>
          <w:rFonts w:ascii="Times New Roman" w:hAnsi="Times New Roman" w:cs="Times New Roman"/>
          <w:color w:val="auto"/>
          <w:sz w:val="24"/>
          <w:szCs w:val="24"/>
        </w:rPr>
        <w:t>Units</w:t>
      </w:r>
      <w:r w:rsidR="00B02872">
        <w:rPr>
          <w:rStyle w:val="mw-headline"/>
          <w:rFonts w:ascii="Times New Roman" w:hAnsi="Times New Roman" w:cs="Times New Roman"/>
          <w:color w:val="auto"/>
          <w:sz w:val="24"/>
          <w:szCs w:val="24"/>
        </w:rPr>
        <w:t>:</w:t>
      </w:r>
    </w:p>
    <w:p w:rsidR="00EC4980" w:rsidRPr="00EC4980" w:rsidRDefault="00EC4980" w:rsidP="00EC4980">
      <w:pPr>
        <w:pStyle w:val="NormalWeb"/>
        <w:jc w:val="both"/>
      </w:pPr>
      <w:r w:rsidRPr="00EC4980">
        <w:t xml:space="preserve">In </w:t>
      </w:r>
      <w:hyperlink r:id="rId214" w:tooltip="SI" w:history="1">
        <w:r w:rsidRPr="00EC4980">
          <w:rPr>
            <w:rStyle w:val="Hyperlink"/>
            <w:color w:val="auto"/>
            <w:u w:val="none"/>
          </w:rPr>
          <w:t>SI</w:t>
        </w:r>
      </w:hyperlink>
      <w:r w:rsidRPr="00EC4980">
        <w:t xml:space="preserve"> units, </w:t>
      </w:r>
      <w:r w:rsidRPr="00EC4980">
        <w:rPr>
          <w:rStyle w:val="texhtml"/>
          <w:b/>
          <w:bCs/>
        </w:rPr>
        <w:t>B</w:t>
      </w:r>
      <w:r w:rsidRPr="00EC4980">
        <w:t xml:space="preserve"> is measured in </w:t>
      </w:r>
      <w:hyperlink r:id="rId215" w:tooltip="Tesla (unit)" w:history="1">
        <w:r w:rsidRPr="00EC4980">
          <w:rPr>
            <w:rStyle w:val="Hyperlink"/>
            <w:color w:val="auto"/>
            <w:u w:val="none"/>
          </w:rPr>
          <w:t>teslas</w:t>
        </w:r>
      </w:hyperlink>
      <w:r w:rsidRPr="00EC4980">
        <w:t xml:space="preserve"> (symbol: T) and correspondingly </w:t>
      </w:r>
      <w:r w:rsidRPr="00EC4980">
        <w:rPr>
          <w:rStyle w:val="texhtml"/>
        </w:rPr>
        <w:t>Φ</w:t>
      </w:r>
      <w:r w:rsidRPr="00EC4980">
        <w:rPr>
          <w:rStyle w:val="texhtml"/>
          <w:i/>
          <w:iCs/>
          <w:sz w:val="22"/>
          <w:szCs w:val="22"/>
          <w:vertAlign w:val="subscript"/>
        </w:rPr>
        <w:t>B</w:t>
      </w:r>
      <w:r w:rsidRPr="00EC4980">
        <w:t xml:space="preserve"> (</w:t>
      </w:r>
      <w:hyperlink r:id="rId216" w:tooltip="Magnetic flux" w:history="1">
        <w:r w:rsidRPr="00EC4980">
          <w:rPr>
            <w:rStyle w:val="Hyperlink"/>
            <w:color w:val="auto"/>
            <w:u w:val="none"/>
          </w:rPr>
          <w:t>magnetic flux</w:t>
        </w:r>
      </w:hyperlink>
      <w:r w:rsidRPr="00EC4980">
        <w:t xml:space="preserve">) is measured in </w:t>
      </w:r>
      <w:hyperlink r:id="rId217" w:tooltip="Weber (unit)" w:history="1">
        <w:r w:rsidRPr="00EC4980">
          <w:rPr>
            <w:rStyle w:val="Hyperlink"/>
            <w:color w:val="auto"/>
            <w:u w:val="none"/>
          </w:rPr>
          <w:t>webers</w:t>
        </w:r>
      </w:hyperlink>
      <w:r w:rsidRPr="00EC4980">
        <w:t xml:space="preserve"> (symbol: Wb) so that a flux density of 1 Wb/m</w:t>
      </w:r>
      <w:r w:rsidRPr="00EC4980">
        <w:rPr>
          <w:sz w:val="19"/>
          <w:szCs w:val="19"/>
          <w:vertAlign w:val="superscript"/>
        </w:rPr>
        <w:t>2</w:t>
      </w:r>
      <w:r w:rsidRPr="00EC4980">
        <w:t xml:space="preserve"> is 1 </w:t>
      </w:r>
      <w:hyperlink r:id="rId218" w:tooltip="Tesla (unit)" w:history="1">
        <w:r w:rsidRPr="00EC4980">
          <w:rPr>
            <w:rStyle w:val="Hyperlink"/>
            <w:color w:val="auto"/>
            <w:u w:val="none"/>
          </w:rPr>
          <w:t>tesla</w:t>
        </w:r>
      </w:hyperlink>
      <w:r w:rsidRPr="00EC4980">
        <w:t xml:space="preserve">. The SI unit of </w:t>
      </w:r>
      <w:r w:rsidRPr="00EC4980">
        <w:lastRenderedPageBreak/>
        <w:t>tesla is equivalent to (</w:t>
      </w:r>
      <w:hyperlink r:id="rId219" w:tooltip="Newton (unit)" w:history="1">
        <w:r w:rsidRPr="00EC4980">
          <w:rPr>
            <w:rStyle w:val="Hyperlink"/>
            <w:color w:val="auto"/>
            <w:u w:val="none"/>
          </w:rPr>
          <w:t>newton</w:t>
        </w:r>
      </w:hyperlink>
      <w:r w:rsidRPr="00EC4980">
        <w:t>·</w:t>
      </w:r>
      <w:hyperlink r:id="rId220" w:tooltip="Second" w:history="1">
        <w:r w:rsidRPr="00EC4980">
          <w:rPr>
            <w:rStyle w:val="Hyperlink"/>
            <w:color w:val="auto"/>
            <w:u w:val="none"/>
          </w:rPr>
          <w:t>second</w:t>
        </w:r>
      </w:hyperlink>
      <w:r w:rsidRPr="00EC4980">
        <w:t>)/(</w:t>
      </w:r>
      <w:hyperlink r:id="rId221" w:tooltip="Coulomb (unit)" w:history="1">
        <w:r w:rsidRPr="00EC4980">
          <w:rPr>
            <w:rStyle w:val="Hyperlink"/>
            <w:color w:val="auto"/>
            <w:u w:val="none"/>
          </w:rPr>
          <w:t>coulomb</w:t>
        </w:r>
      </w:hyperlink>
      <w:r w:rsidRPr="00EC4980">
        <w:t>·</w:t>
      </w:r>
      <w:hyperlink r:id="rId222" w:tooltip="Metre" w:history="1">
        <w:r w:rsidRPr="00EC4980">
          <w:rPr>
            <w:rStyle w:val="Hyperlink"/>
            <w:color w:val="auto"/>
            <w:u w:val="none"/>
          </w:rPr>
          <w:t>metre</w:t>
        </w:r>
      </w:hyperlink>
      <w:r w:rsidRPr="00EC4980">
        <w:t xml:space="preserve">). In </w:t>
      </w:r>
      <w:hyperlink r:id="rId223" w:tooltip="Gaussian units" w:history="1">
        <w:r w:rsidRPr="00EC4980">
          <w:rPr>
            <w:rStyle w:val="Hyperlink"/>
            <w:color w:val="auto"/>
            <w:u w:val="none"/>
          </w:rPr>
          <w:t>Gaussian-cgs units</w:t>
        </w:r>
      </w:hyperlink>
      <w:r w:rsidRPr="00EC4980">
        <w:t xml:space="preserve">, </w:t>
      </w:r>
      <w:r w:rsidRPr="00EC4980">
        <w:rPr>
          <w:rStyle w:val="texhtml"/>
          <w:b/>
          <w:bCs/>
        </w:rPr>
        <w:t>B</w:t>
      </w:r>
      <w:r w:rsidRPr="00EC4980">
        <w:t xml:space="preserve"> is measured in </w:t>
      </w:r>
      <w:hyperlink r:id="rId224" w:tooltip="Gauss (unit)" w:history="1">
        <w:r w:rsidRPr="00EC4980">
          <w:rPr>
            <w:rStyle w:val="Hyperlink"/>
            <w:color w:val="auto"/>
            <w:u w:val="none"/>
          </w:rPr>
          <w:t>gauss</w:t>
        </w:r>
      </w:hyperlink>
      <w:r w:rsidRPr="00EC4980">
        <w:t xml:space="preserve"> (symbol: G). (The conversion is 1 T = 10000 G.) One nanotesla is equivalent to 1 gamma (symbol: γ). The </w:t>
      </w:r>
      <w:r w:rsidRPr="00EC4980">
        <w:rPr>
          <w:rStyle w:val="texhtml"/>
          <w:b/>
          <w:bCs/>
        </w:rPr>
        <w:t>H</w:t>
      </w:r>
      <w:r w:rsidRPr="00EC4980">
        <w:t xml:space="preserve">-field is measured in </w:t>
      </w:r>
      <w:hyperlink r:id="rId225" w:tooltip="Ampere" w:history="1">
        <w:r w:rsidRPr="00EC4980">
          <w:rPr>
            <w:rStyle w:val="Hyperlink"/>
            <w:color w:val="auto"/>
            <w:u w:val="none"/>
          </w:rPr>
          <w:t>amperes</w:t>
        </w:r>
      </w:hyperlink>
      <w:r w:rsidRPr="00EC4980">
        <w:t xml:space="preserve"> per metre (A/m) in SI units, and in </w:t>
      </w:r>
      <w:hyperlink r:id="rId226" w:tooltip="Oersted" w:history="1">
        <w:r w:rsidRPr="00EC4980">
          <w:rPr>
            <w:rStyle w:val="Hyperlink"/>
            <w:color w:val="auto"/>
            <w:u w:val="none"/>
          </w:rPr>
          <w:t>oersteds</w:t>
        </w:r>
      </w:hyperlink>
      <w:r w:rsidRPr="00EC4980">
        <w:t xml:space="preserve"> (Oe) in cgs units. </w:t>
      </w:r>
    </w:p>
    <w:p w:rsidR="00EC4980" w:rsidRPr="00EC4980" w:rsidRDefault="00EC4980" w:rsidP="00EC4980">
      <w:pPr>
        <w:pStyle w:val="Heading3"/>
        <w:jc w:val="both"/>
        <w:rPr>
          <w:color w:val="auto"/>
        </w:rPr>
      </w:pPr>
      <w:r w:rsidRPr="00EC4980">
        <w:rPr>
          <w:rStyle w:val="mw-headline"/>
          <w:color w:val="auto"/>
        </w:rPr>
        <w:t>Measurement</w:t>
      </w:r>
    </w:p>
    <w:p w:rsidR="00EC4980" w:rsidRPr="00EC4980" w:rsidRDefault="00EC4980" w:rsidP="00EC4980">
      <w:pPr>
        <w:pStyle w:val="NormalWeb"/>
        <w:jc w:val="both"/>
      </w:pPr>
      <w:r w:rsidRPr="00EC4980">
        <w:t xml:space="preserve">The finest precision for a magnetic field measurement was attained by </w:t>
      </w:r>
      <w:hyperlink r:id="rId227" w:tooltip="Gravity Probe B" w:history="1">
        <w:r w:rsidRPr="00EC4980">
          <w:rPr>
            <w:rStyle w:val="Hyperlink"/>
            <w:color w:val="auto"/>
            <w:u w:val="none"/>
          </w:rPr>
          <w:t>Gravity Probe B</w:t>
        </w:r>
      </w:hyperlink>
      <w:r w:rsidRPr="00EC4980">
        <w:t xml:space="preserve"> at 5 aT (</w:t>
      </w:r>
      <w:r w:rsidRPr="00EC4980">
        <w:rPr>
          <w:rStyle w:val="nowrap1"/>
        </w:rPr>
        <w:t>5×10</w:t>
      </w:r>
      <w:r w:rsidRPr="00EC4980">
        <w:rPr>
          <w:rStyle w:val="nowrap1"/>
          <w:sz w:val="19"/>
          <w:szCs w:val="19"/>
          <w:vertAlign w:val="superscript"/>
        </w:rPr>
        <w:t>−18</w:t>
      </w:r>
      <w:r w:rsidRPr="00EC4980">
        <w:rPr>
          <w:rStyle w:val="nowrap1"/>
        </w:rPr>
        <w:t> T</w:t>
      </w:r>
      <w:r w:rsidRPr="00EC4980">
        <w:t xml:space="preserve">). </w:t>
      </w:r>
    </w:p>
    <w:p w:rsidR="00EC4980" w:rsidRPr="00EC4980" w:rsidRDefault="00B50D58" w:rsidP="00EC4980">
      <w:pPr>
        <w:pStyle w:val="NormalWeb"/>
        <w:jc w:val="both"/>
      </w:pPr>
      <w:hyperlink r:id="rId228" w:tooltip="Magnetometer" w:history="1">
        <w:r w:rsidR="00EC4980" w:rsidRPr="00EC4980">
          <w:rPr>
            <w:rStyle w:val="Hyperlink"/>
            <w:color w:val="auto"/>
            <w:u w:val="none"/>
          </w:rPr>
          <w:t>Magnetometers</w:t>
        </w:r>
      </w:hyperlink>
      <w:r w:rsidR="00EC4980" w:rsidRPr="00EC4980">
        <w:t xml:space="preserve"> are devices used to measure the local magnetic field. Important classes of magnetometers include using </w:t>
      </w:r>
      <w:hyperlink r:id="rId229" w:tooltip="Search coil" w:history="1">
        <w:r w:rsidR="00EC4980" w:rsidRPr="00EC4980">
          <w:rPr>
            <w:rStyle w:val="Hyperlink"/>
            <w:color w:val="auto"/>
            <w:u w:val="none"/>
          </w:rPr>
          <w:t>induction magnetometers</w:t>
        </w:r>
      </w:hyperlink>
      <w:r w:rsidR="00EC4980" w:rsidRPr="00EC4980">
        <w:t xml:space="preserve"> (or search-coil magnetometers) which measure only varying magnetic fields, </w:t>
      </w:r>
      <w:hyperlink r:id="rId230" w:anchor="Rotating_coil_magnetometer" w:tooltip="Magnetometer" w:history="1">
        <w:r w:rsidR="00EC4980" w:rsidRPr="00EC4980">
          <w:rPr>
            <w:rStyle w:val="Hyperlink"/>
            <w:color w:val="auto"/>
            <w:u w:val="none"/>
          </w:rPr>
          <w:t>rotating coil magnetometers</w:t>
        </w:r>
      </w:hyperlink>
      <w:r w:rsidR="00EC4980" w:rsidRPr="00EC4980">
        <w:t xml:space="preserve">, </w:t>
      </w:r>
      <w:hyperlink r:id="rId231" w:tooltip="Hall effect" w:history="1">
        <w:r w:rsidR="00EC4980" w:rsidRPr="00EC4980">
          <w:rPr>
            <w:rStyle w:val="Hyperlink"/>
            <w:color w:val="auto"/>
            <w:u w:val="none"/>
          </w:rPr>
          <w:t>Hall effect</w:t>
        </w:r>
      </w:hyperlink>
      <w:r w:rsidR="00EC4980" w:rsidRPr="00EC4980">
        <w:t xml:space="preserve"> magnetometers, </w:t>
      </w:r>
      <w:hyperlink r:id="rId232" w:tooltip="Proton magnetometer" w:history="1">
        <w:r w:rsidR="00EC4980" w:rsidRPr="00EC4980">
          <w:rPr>
            <w:rStyle w:val="Hyperlink"/>
            <w:color w:val="auto"/>
            <w:u w:val="none"/>
          </w:rPr>
          <w:t>NMR magnetometers</w:t>
        </w:r>
      </w:hyperlink>
      <w:r w:rsidR="00EC4980" w:rsidRPr="00EC4980">
        <w:t xml:space="preserve">, </w:t>
      </w:r>
      <w:hyperlink r:id="rId233" w:tooltip="SQUID" w:history="1">
        <w:r w:rsidR="00EC4980" w:rsidRPr="00EC4980">
          <w:rPr>
            <w:rStyle w:val="Hyperlink"/>
            <w:color w:val="auto"/>
            <w:u w:val="none"/>
          </w:rPr>
          <w:t>SQUID magnetometers</w:t>
        </w:r>
      </w:hyperlink>
      <w:r w:rsidR="00EC4980" w:rsidRPr="00EC4980">
        <w:t xml:space="preserve">, and </w:t>
      </w:r>
      <w:hyperlink r:id="rId234" w:anchor="Fluxgate_magnetometer" w:tooltip="Magnetometer" w:history="1">
        <w:r w:rsidR="00EC4980" w:rsidRPr="00EC4980">
          <w:rPr>
            <w:rStyle w:val="Hyperlink"/>
            <w:color w:val="auto"/>
            <w:u w:val="none"/>
          </w:rPr>
          <w:t>fluxgate magnetometers</w:t>
        </w:r>
      </w:hyperlink>
      <w:r w:rsidR="00EC4980" w:rsidRPr="00EC4980">
        <w:t xml:space="preserve">. The magnetic fields of distant </w:t>
      </w:r>
      <w:hyperlink r:id="rId235" w:tooltip="Astronomical object" w:history="1">
        <w:r w:rsidR="00EC4980" w:rsidRPr="00EC4980">
          <w:rPr>
            <w:rStyle w:val="Hyperlink"/>
            <w:color w:val="auto"/>
            <w:u w:val="none"/>
          </w:rPr>
          <w:t>astronomical objects</w:t>
        </w:r>
      </w:hyperlink>
      <w:r w:rsidR="00EC4980" w:rsidRPr="00EC4980">
        <w:t xml:space="preserve"> are measured through their effects on local charged particles. For instance, electrons spiraling around a field line produce </w:t>
      </w:r>
      <w:hyperlink r:id="rId236" w:tooltip="Synchrotron radiation" w:history="1">
        <w:r w:rsidR="00EC4980" w:rsidRPr="00EC4980">
          <w:rPr>
            <w:rStyle w:val="Hyperlink"/>
            <w:color w:val="auto"/>
            <w:u w:val="none"/>
          </w:rPr>
          <w:t>synchrotron radiation</w:t>
        </w:r>
      </w:hyperlink>
      <w:r w:rsidR="00EC4980" w:rsidRPr="00EC4980">
        <w:t xml:space="preserve"> that is detectable in </w:t>
      </w:r>
      <w:hyperlink r:id="rId237" w:tooltip="Radio waves" w:history="1">
        <w:r w:rsidR="00EC4980" w:rsidRPr="00EC4980">
          <w:rPr>
            <w:rStyle w:val="Hyperlink"/>
            <w:color w:val="auto"/>
            <w:u w:val="none"/>
          </w:rPr>
          <w:t>radio waves</w:t>
        </w:r>
      </w:hyperlink>
      <w:r w:rsidR="00EC4980" w:rsidRPr="00EC4980">
        <w:t xml:space="preserve">. </w:t>
      </w:r>
    </w:p>
    <w:p w:rsidR="00EC4980" w:rsidRDefault="00EC4980" w:rsidP="00EC4980">
      <w:pPr>
        <w:pStyle w:val="Heading2"/>
      </w:pPr>
      <w:r>
        <w:rPr>
          <w:rStyle w:val="mw-headline"/>
        </w:rPr>
        <w:t>Magnetic field lines</w:t>
      </w:r>
    </w:p>
    <w:p w:rsidR="00EC4980" w:rsidRDefault="00EC4980" w:rsidP="00EC4980">
      <w:r>
        <w:rPr>
          <w:noProof/>
          <w:color w:val="0000FF"/>
          <w:lang w:eastAsia="en-IN"/>
        </w:rPr>
        <w:drawing>
          <wp:inline distT="0" distB="0" distL="0" distR="0">
            <wp:extent cx="2095500" cy="1409700"/>
            <wp:effectExtent l="19050" t="0" r="0" b="0"/>
            <wp:docPr id="28" name="Picture 28" descr="https://upload.wikimedia.org/wikipedia/commons/thumb/5/57/Magnet0873.png/220px-Magnet0873.png">
              <a:hlinkClick xmlns:a="http://schemas.openxmlformats.org/drawingml/2006/main" r:id="rId2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upload.wikimedia.org/wikipedia/commons/thumb/5/57/Magnet0873.png/220px-Magnet0873.png">
                      <a:hlinkClick r:id="rId238"/>
                    </pic:cNvPr>
                    <pic:cNvPicPr>
                      <a:picLocks noChangeAspect="1" noChangeArrowheads="1"/>
                    </pic:cNvPicPr>
                  </pic:nvPicPr>
                  <pic:blipFill>
                    <a:blip r:embed="rId239"/>
                    <a:srcRect/>
                    <a:stretch>
                      <a:fillRect/>
                    </a:stretch>
                  </pic:blipFill>
                  <pic:spPr bwMode="auto">
                    <a:xfrm>
                      <a:off x="0" y="0"/>
                      <a:ext cx="2095500" cy="1409700"/>
                    </a:xfrm>
                    <a:prstGeom prst="rect">
                      <a:avLst/>
                    </a:prstGeom>
                    <a:noFill/>
                    <a:ln w="9525">
                      <a:noFill/>
                      <a:miter lim="800000"/>
                      <a:headEnd/>
                      <a:tailEnd/>
                    </a:ln>
                  </pic:spPr>
                </pic:pic>
              </a:graphicData>
            </a:graphic>
          </wp:inline>
        </w:drawing>
      </w:r>
    </w:p>
    <w:p w:rsidR="00EC4980" w:rsidRPr="00B02872" w:rsidRDefault="00B02872" w:rsidP="00EC4980">
      <w:pPr>
        <w:jc w:val="both"/>
        <w:rPr>
          <w:rFonts w:ascii="Times New Roman" w:hAnsi="Times New Roman" w:cs="Times New Roman"/>
          <w:sz w:val="20"/>
          <w:szCs w:val="20"/>
        </w:rPr>
      </w:pPr>
      <w:r w:rsidRPr="00B02872">
        <w:rPr>
          <w:rFonts w:ascii="Times New Roman" w:hAnsi="Times New Roman" w:cs="Times New Roman"/>
          <w:sz w:val="20"/>
          <w:szCs w:val="20"/>
        </w:rPr>
        <w:t xml:space="preserve">Fig.7 </w:t>
      </w:r>
      <w:r w:rsidR="00EC4980" w:rsidRPr="00B02872">
        <w:rPr>
          <w:rFonts w:ascii="Times New Roman" w:hAnsi="Times New Roman" w:cs="Times New Roman"/>
          <w:sz w:val="20"/>
          <w:szCs w:val="20"/>
        </w:rPr>
        <w:t xml:space="preserve">The direction of magnetic </w:t>
      </w:r>
      <w:hyperlink r:id="rId240" w:tooltip="Field line" w:history="1">
        <w:r w:rsidR="00EC4980" w:rsidRPr="00B02872">
          <w:rPr>
            <w:rStyle w:val="Hyperlink"/>
            <w:rFonts w:ascii="Times New Roman" w:hAnsi="Times New Roman" w:cs="Times New Roman"/>
            <w:color w:val="auto"/>
            <w:sz w:val="20"/>
            <w:szCs w:val="20"/>
            <w:u w:val="none"/>
          </w:rPr>
          <w:t>field lines</w:t>
        </w:r>
      </w:hyperlink>
      <w:r w:rsidR="00EC4980" w:rsidRPr="00B02872">
        <w:rPr>
          <w:rFonts w:ascii="Times New Roman" w:hAnsi="Times New Roman" w:cs="Times New Roman"/>
          <w:sz w:val="20"/>
          <w:szCs w:val="20"/>
        </w:rPr>
        <w:t xml:space="preserve"> represented by </w:t>
      </w:r>
      <w:hyperlink r:id="rId241" w:tooltip="Iron filings" w:history="1">
        <w:r w:rsidR="00EC4980" w:rsidRPr="00B02872">
          <w:rPr>
            <w:rStyle w:val="Hyperlink"/>
            <w:rFonts w:ascii="Times New Roman" w:hAnsi="Times New Roman" w:cs="Times New Roman"/>
            <w:color w:val="auto"/>
            <w:sz w:val="20"/>
            <w:szCs w:val="20"/>
            <w:u w:val="none"/>
          </w:rPr>
          <w:t>iron filings</w:t>
        </w:r>
      </w:hyperlink>
      <w:r w:rsidR="00EC4980" w:rsidRPr="00B02872">
        <w:rPr>
          <w:rFonts w:ascii="Times New Roman" w:hAnsi="Times New Roman" w:cs="Times New Roman"/>
          <w:sz w:val="20"/>
          <w:szCs w:val="20"/>
        </w:rPr>
        <w:t xml:space="preserve"> sprinkled on paper placed above a bar magnet.</w:t>
      </w:r>
    </w:p>
    <w:p w:rsidR="00EC4980" w:rsidRDefault="00EC4980" w:rsidP="00EC4980">
      <w:pPr>
        <w:jc w:val="both"/>
      </w:pPr>
      <w:r w:rsidRPr="00EC4980">
        <w:rPr>
          <w:noProof/>
          <w:lang w:eastAsia="en-IN"/>
        </w:rPr>
        <w:drawing>
          <wp:inline distT="0" distB="0" distL="0" distR="0">
            <wp:extent cx="1638300" cy="1743075"/>
            <wp:effectExtent l="0" t="0" r="0" b="0"/>
            <wp:docPr id="29" name="Picture 29" descr="https://upload.wikimedia.org/wikipedia/commons/thumb/d/d1/Magnetic_field_near_pole.svg/110px-Magnetic_field_near_pole.svg.png">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upload.wikimedia.org/wikipedia/commons/thumb/d/d1/Magnetic_field_near_pole.svg/110px-Magnetic_field_near_pole.svg.png">
                      <a:hlinkClick r:id="rId242"/>
                    </pic:cNvPr>
                    <pic:cNvPicPr>
                      <a:picLocks noChangeAspect="1" noChangeArrowheads="1"/>
                    </pic:cNvPicPr>
                  </pic:nvPicPr>
                  <pic:blipFill>
                    <a:blip r:embed="rId243"/>
                    <a:srcRect/>
                    <a:stretch>
                      <a:fillRect/>
                    </a:stretch>
                  </pic:blipFill>
                  <pic:spPr bwMode="auto">
                    <a:xfrm>
                      <a:off x="0" y="0"/>
                      <a:ext cx="1638300" cy="1743075"/>
                    </a:xfrm>
                    <a:prstGeom prst="rect">
                      <a:avLst/>
                    </a:prstGeom>
                    <a:noFill/>
                    <a:ln w="9525">
                      <a:noFill/>
                      <a:miter lim="800000"/>
                      <a:headEnd/>
                      <a:tailEnd/>
                    </a:ln>
                  </pic:spPr>
                </pic:pic>
              </a:graphicData>
            </a:graphic>
          </wp:inline>
        </w:drawing>
      </w:r>
    </w:p>
    <w:p w:rsidR="00EC4980" w:rsidRPr="00B02872" w:rsidRDefault="00B02872" w:rsidP="00EC4980">
      <w:pPr>
        <w:jc w:val="both"/>
        <w:rPr>
          <w:rFonts w:ascii="Times New Roman" w:hAnsi="Times New Roman" w:cs="Times New Roman"/>
          <w:sz w:val="20"/>
          <w:szCs w:val="20"/>
        </w:rPr>
      </w:pPr>
      <w:r w:rsidRPr="00B02872">
        <w:rPr>
          <w:rFonts w:ascii="Times New Roman" w:hAnsi="Times New Roman" w:cs="Times New Roman"/>
          <w:sz w:val="20"/>
          <w:szCs w:val="20"/>
        </w:rPr>
        <w:t xml:space="preserve">Fig.8 </w:t>
      </w:r>
      <w:hyperlink r:id="rId244" w:tooltip="Compass" w:history="1">
        <w:r w:rsidR="00EC4980" w:rsidRPr="00B02872">
          <w:rPr>
            <w:rStyle w:val="Hyperlink"/>
            <w:rFonts w:ascii="Times New Roman" w:hAnsi="Times New Roman" w:cs="Times New Roman"/>
            <w:color w:val="auto"/>
            <w:sz w:val="20"/>
            <w:szCs w:val="20"/>
            <w:u w:val="none"/>
          </w:rPr>
          <w:t>Compass</w:t>
        </w:r>
      </w:hyperlink>
      <w:r w:rsidR="00EC4980" w:rsidRPr="00B02872">
        <w:rPr>
          <w:rFonts w:ascii="Times New Roman" w:hAnsi="Times New Roman" w:cs="Times New Roman"/>
          <w:sz w:val="20"/>
          <w:szCs w:val="20"/>
        </w:rPr>
        <w:t xml:space="preserve"> needles point in the direction of the local magnetic field, towards a magnet's south pole and away from its north pole.</w:t>
      </w:r>
    </w:p>
    <w:p w:rsidR="00EC4980" w:rsidRPr="00EC4980" w:rsidRDefault="00EC4980" w:rsidP="00EC4980">
      <w:pPr>
        <w:pStyle w:val="NormalWeb"/>
        <w:jc w:val="both"/>
      </w:pPr>
      <w:r w:rsidRPr="00EC4980">
        <w:t xml:space="preserve">Mapping the magnetic field of an object is simple in principle. First, measure the strength and direction of the magnetic field at a large number of locations (or at every point in space). Then, mark each location with an arrow (called a </w:t>
      </w:r>
      <w:hyperlink r:id="rId245" w:tooltip="Vector (geometry)" w:history="1">
        <w:r w:rsidRPr="00EC4980">
          <w:rPr>
            <w:rStyle w:val="Hyperlink"/>
            <w:color w:val="auto"/>
            <w:u w:val="none"/>
          </w:rPr>
          <w:t>vector</w:t>
        </w:r>
      </w:hyperlink>
      <w:r w:rsidRPr="00EC4980">
        <w:t xml:space="preserve">) pointing in the direction of the local magnetic field with its magnitude proportional to the strength of the magnetic field. </w:t>
      </w:r>
    </w:p>
    <w:p w:rsidR="00EC4980" w:rsidRPr="00EC4980" w:rsidRDefault="00EC4980" w:rsidP="00EC4980">
      <w:pPr>
        <w:pStyle w:val="NormalWeb"/>
        <w:jc w:val="both"/>
      </w:pPr>
      <w:r w:rsidRPr="00EC4980">
        <w:lastRenderedPageBreak/>
        <w:t xml:space="preserve">An alternative method to map the magnetic field is to "connect" the arrows to form magnetic </w:t>
      </w:r>
      <w:r w:rsidRPr="00EC4980">
        <w:rPr>
          <w:i/>
          <w:iCs/>
        </w:rPr>
        <w:t>field lines</w:t>
      </w:r>
      <w:r w:rsidRPr="00EC4980">
        <w:t xml:space="preserve">. The direction of the magnetic field at any point is parallel to the direction of nearby field lines, and the local density of field lines can be made proportional to its strength. Magnetic field lines are like </w:t>
      </w:r>
      <w:hyperlink r:id="rId246" w:tooltip="Streamlines, streaklines, and pathlines" w:history="1">
        <w:r w:rsidRPr="00EC4980">
          <w:rPr>
            <w:rStyle w:val="Hyperlink"/>
            <w:color w:val="auto"/>
            <w:u w:val="none"/>
          </w:rPr>
          <w:t>streamlines</w:t>
        </w:r>
      </w:hyperlink>
      <w:r w:rsidRPr="00EC4980">
        <w:t xml:space="preserve"> in </w:t>
      </w:r>
      <w:hyperlink r:id="rId247" w:tooltip="Fluid dynamics" w:history="1">
        <w:r w:rsidRPr="00EC4980">
          <w:rPr>
            <w:rStyle w:val="Hyperlink"/>
            <w:color w:val="auto"/>
            <w:u w:val="none"/>
          </w:rPr>
          <w:t>fluid flow</w:t>
        </w:r>
      </w:hyperlink>
      <w:r w:rsidRPr="00EC4980">
        <w:t xml:space="preserve">, in that they represent something continuous, and a different resolution would show more or fewer lines. </w:t>
      </w:r>
    </w:p>
    <w:p w:rsidR="00EC4980" w:rsidRPr="00EC4980" w:rsidRDefault="00EC4980" w:rsidP="00EC4980">
      <w:pPr>
        <w:pStyle w:val="NormalWeb"/>
        <w:jc w:val="both"/>
      </w:pPr>
      <w:r w:rsidRPr="00EC4980">
        <w:t xml:space="preserve">An advantage of using magnetic field lines as a representation is that many laws of magnetism (and electromagnetism) can be stated completely and concisely using simple concepts such as the "number" of field lines through a surface. These concepts can be quickly "translated" to their mathematical form. For example, the number of field lines through a given surface is the </w:t>
      </w:r>
      <w:hyperlink r:id="rId248" w:tooltip="Surface integral" w:history="1">
        <w:r w:rsidRPr="00EC4980">
          <w:rPr>
            <w:rStyle w:val="Hyperlink"/>
            <w:color w:val="auto"/>
            <w:u w:val="none"/>
          </w:rPr>
          <w:t>surface integral</w:t>
        </w:r>
      </w:hyperlink>
      <w:r w:rsidRPr="00EC4980">
        <w:t xml:space="preserve"> of the magnetic field. </w:t>
      </w:r>
    </w:p>
    <w:p w:rsidR="00EC4980" w:rsidRPr="00EC4980" w:rsidRDefault="00EC4980" w:rsidP="00EC4980">
      <w:pPr>
        <w:pStyle w:val="NormalWeb"/>
        <w:jc w:val="both"/>
      </w:pPr>
      <w:r w:rsidRPr="00EC4980">
        <w:t xml:space="preserve">Various phenomena "display" magnetic field lines as though the field lines were physical phenomena. For example, iron filings placed in a magnetic field form lines that correspond to "field lines". Magnetic field "lines" are also visually displayed in </w:t>
      </w:r>
      <w:hyperlink r:id="rId249" w:tooltip="Aurora (astronomy)" w:history="1">
        <w:r w:rsidRPr="00EC4980">
          <w:rPr>
            <w:rStyle w:val="Hyperlink"/>
            <w:color w:val="auto"/>
            <w:u w:val="none"/>
          </w:rPr>
          <w:t>polar auroras</w:t>
        </w:r>
      </w:hyperlink>
      <w:r w:rsidRPr="00EC4980">
        <w:t xml:space="preserve">, in which </w:t>
      </w:r>
      <w:hyperlink r:id="rId250" w:tooltip="Plasma (physics)" w:history="1">
        <w:r w:rsidRPr="00EC4980">
          <w:rPr>
            <w:rStyle w:val="Hyperlink"/>
            <w:color w:val="auto"/>
            <w:u w:val="none"/>
          </w:rPr>
          <w:t>plasma</w:t>
        </w:r>
      </w:hyperlink>
      <w:r w:rsidRPr="00EC4980">
        <w:t xml:space="preserve"> particle dipole interactions create visible streaks of light that line up with the local direction of Earth's magnetic field. </w:t>
      </w:r>
    </w:p>
    <w:p w:rsidR="00EC4980" w:rsidRPr="00EC4980" w:rsidRDefault="00EC4980" w:rsidP="00EC4980">
      <w:pPr>
        <w:pStyle w:val="NormalWeb"/>
        <w:jc w:val="both"/>
      </w:pPr>
      <w:r w:rsidRPr="00EC4980">
        <w:t xml:space="preserve">Field lines can be used as a qualitative tool to visualize magnetic forces. In </w:t>
      </w:r>
      <w:hyperlink r:id="rId251" w:tooltip="Ferromagnetic" w:history="1">
        <w:r w:rsidRPr="00EC4980">
          <w:rPr>
            <w:rStyle w:val="Hyperlink"/>
            <w:color w:val="auto"/>
            <w:u w:val="none"/>
          </w:rPr>
          <w:t>ferromagnetic</w:t>
        </w:r>
      </w:hyperlink>
      <w:r w:rsidRPr="00EC4980">
        <w:t xml:space="preserve"> substances like </w:t>
      </w:r>
      <w:hyperlink r:id="rId252" w:tooltip="Iron" w:history="1">
        <w:r w:rsidRPr="00EC4980">
          <w:rPr>
            <w:rStyle w:val="Hyperlink"/>
            <w:color w:val="auto"/>
            <w:u w:val="none"/>
          </w:rPr>
          <w:t>iron</w:t>
        </w:r>
      </w:hyperlink>
      <w:r w:rsidRPr="00EC4980">
        <w:t xml:space="preserve"> and in plasmas, magnetic forces can be understood by imagining that the field lines exert a </w:t>
      </w:r>
      <w:hyperlink r:id="rId253" w:tooltip="Maxwell stress tensor" w:history="1">
        <w:r w:rsidRPr="00EC4980">
          <w:rPr>
            <w:rStyle w:val="Hyperlink"/>
            <w:color w:val="auto"/>
            <w:u w:val="none"/>
          </w:rPr>
          <w:t>tension</w:t>
        </w:r>
      </w:hyperlink>
      <w:r w:rsidRPr="00EC4980">
        <w:t xml:space="preserve">, (like a rubber band) along their length, and a pressure perpendicular to their length on </w:t>
      </w:r>
      <w:r w:rsidR="00B02872" w:rsidRPr="00EC4980">
        <w:t>neighbouring</w:t>
      </w:r>
      <w:r w:rsidRPr="00EC4980">
        <w:t xml:space="preserve"> field lines. "Unlike" poles of magnets attract because they are linked by many field lines; "like" poles repel because their field lines do not meet, but run parallel, pushing on each other. The rigorous form of this concept is the </w:t>
      </w:r>
      <w:hyperlink r:id="rId254" w:tooltip="Electromagnetic stress–energy tensor" w:history="1">
        <w:r w:rsidRPr="00EC4980">
          <w:rPr>
            <w:rStyle w:val="Hyperlink"/>
            <w:color w:val="auto"/>
            <w:u w:val="none"/>
          </w:rPr>
          <w:t>electromagnetic stress–energy tensor</w:t>
        </w:r>
      </w:hyperlink>
      <w:r w:rsidRPr="00EC4980">
        <w:t xml:space="preserve">. </w:t>
      </w:r>
    </w:p>
    <w:p w:rsidR="00B8154C" w:rsidRPr="00B02872" w:rsidRDefault="00B8154C" w:rsidP="00B8154C">
      <w:pPr>
        <w:pStyle w:val="Heading2"/>
        <w:shd w:val="clear" w:color="auto" w:fill="FFFFFF"/>
        <w:rPr>
          <w:color w:val="333333"/>
          <w:lang w:val="en-US"/>
        </w:rPr>
      </w:pPr>
      <w:r w:rsidRPr="00B02872">
        <w:rPr>
          <w:color w:val="333333"/>
          <w:lang w:val="en-US"/>
        </w:rPr>
        <w:t>Magnetic Flux Density</w:t>
      </w:r>
    </w:p>
    <w:p w:rsidR="00B8154C" w:rsidRPr="00B02872" w:rsidRDefault="00B8154C" w:rsidP="00B8154C">
      <w:pPr>
        <w:pStyle w:val="NormalWeb"/>
        <w:shd w:val="clear" w:color="auto" w:fill="FFFFFF"/>
        <w:rPr>
          <w:color w:val="333333"/>
          <w:lang w:val="en-US"/>
        </w:rPr>
      </w:pPr>
      <w:r w:rsidRPr="00B02872">
        <w:rPr>
          <w:color w:val="333333"/>
          <w:lang w:val="en-US"/>
        </w:rPr>
        <w:t>Magnetic flux density(B) is defined as the force acting per unit current per unit length on a wire placed at right angles to the magnetic field.</w:t>
      </w:r>
    </w:p>
    <w:p w:rsidR="00B8154C" w:rsidRPr="00B02872" w:rsidRDefault="00B8154C" w:rsidP="00B8154C">
      <w:pPr>
        <w:numPr>
          <w:ilvl w:val="0"/>
          <w:numId w:val="14"/>
        </w:numPr>
        <w:shd w:val="clear" w:color="auto" w:fill="FFFFFF"/>
        <w:spacing w:beforeAutospacing="1" w:after="0" w:afterAutospacing="1" w:line="240" w:lineRule="auto"/>
        <w:rPr>
          <w:rFonts w:ascii="Times New Roman" w:hAnsi="Times New Roman" w:cs="Times New Roman"/>
          <w:color w:val="333333"/>
          <w:sz w:val="24"/>
          <w:szCs w:val="24"/>
          <w:lang w:val="en-US"/>
        </w:rPr>
      </w:pPr>
      <w:r w:rsidRPr="00B02872">
        <w:rPr>
          <w:rFonts w:ascii="Times New Roman" w:hAnsi="Times New Roman" w:cs="Times New Roman"/>
          <w:color w:val="333333"/>
          <w:sz w:val="24"/>
          <w:szCs w:val="24"/>
          <w:lang w:val="en-US"/>
        </w:rPr>
        <w:t>Units of B is Tesla (T) or </w:t>
      </w:r>
      <w:r w:rsidRPr="00B02872">
        <w:rPr>
          <w:rStyle w:val="mathjax1"/>
          <w:rFonts w:ascii="Times New Roman" w:hAnsi="Times New Roman" w:cs="Times New Roman"/>
          <w:i/>
          <w:iCs/>
          <w:color w:val="333333"/>
          <w:lang w:val="en-US"/>
        </w:rPr>
        <w:t>Kgs</w:t>
      </w:r>
      <w:r w:rsidRPr="00B02872">
        <w:rPr>
          <w:rStyle w:val="mathjax1"/>
          <w:rFonts w:ascii="Times New Roman" w:hAnsi="Times New Roman" w:cs="Times New Roman"/>
          <w:color w:val="333333"/>
          <w:lang w:val="en-US"/>
        </w:rPr>
        <w:t> −2 </w:t>
      </w:r>
      <w:r w:rsidRPr="00B02872">
        <w:rPr>
          <w:rStyle w:val="mathjax1"/>
          <w:rFonts w:ascii="Times New Roman" w:hAnsi="Times New Roman" w:cs="Times New Roman"/>
          <w:i/>
          <w:iCs/>
          <w:color w:val="333333"/>
          <w:lang w:val="en-US"/>
        </w:rPr>
        <w:t>A</w:t>
      </w:r>
      <w:r w:rsidRPr="00B02872">
        <w:rPr>
          <w:rStyle w:val="mathjax1"/>
          <w:rFonts w:ascii="Times New Roman" w:hAnsi="Times New Roman" w:cs="Times New Roman"/>
          <w:color w:val="333333"/>
          <w:lang w:val="en-US"/>
        </w:rPr>
        <w:t> −1  </w:t>
      </w:r>
      <w:r w:rsidRPr="00B02872">
        <w:rPr>
          <w:rFonts w:ascii="Times New Roman" w:hAnsi="Times New Roman" w:cs="Times New Roman"/>
          <w:color w:val="333333"/>
          <w:sz w:val="24"/>
          <w:szCs w:val="24"/>
          <w:lang w:val="en-US"/>
        </w:rPr>
        <w:t xml:space="preserve"> </w:t>
      </w:r>
    </w:p>
    <w:p w:rsidR="00B8154C" w:rsidRPr="00B02872" w:rsidRDefault="00B8154C" w:rsidP="00B8154C">
      <w:pPr>
        <w:numPr>
          <w:ilvl w:val="0"/>
          <w:numId w:val="14"/>
        </w:numPr>
        <w:shd w:val="clear" w:color="auto" w:fill="FFFFFF"/>
        <w:spacing w:before="100" w:beforeAutospacing="1" w:after="100" w:afterAutospacing="1" w:line="240" w:lineRule="auto"/>
        <w:rPr>
          <w:rFonts w:ascii="Times New Roman" w:hAnsi="Times New Roman" w:cs="Times New Roman"/>
          <w:color w:val="333333"/>
          <w:sz w:val="24"/>
          <w:szCs w:val="24"/>
          <w:lang w:val="en-US"/>
        </w:rPr>
      </w:pPr>
      <w:r w:rsidRPr="00B02872">
        <w:rPr>
          <w:rFonts w:ascii="Times New Roman" w:hAnsi="Times New Roman" w:cs="Times New Roman"/>
          <w:color w:val="333333"/>
          <w:sz w:val="24"/>
          <w:szCs w:val="24"/>
          <w:lang w:val="en-US"/>
        </w:rPr>
        <w:t>B is a vector quantity</w:t>
      </w:r>
    </w:p>
    <w:p w:rsidR="00B8154C" w:rsidRDefault="00B8154C" w:rsidP="00B8154C">
      <w:pPr>
        <w:shd w:val="clear" w:color="auto" w:fill="FFFFFF"/>
        <w:spacing w:after="0"/>
        <w:rPr>
          <w:rFonts w:ascii="Arial" w:hAnsi="Arial" w:cs="Arial"/>
          <w:color w:val="333333"/>
          <w:sz w:val="21"/>
          <w:szCs w:val="21"/>
          <w:lang w:val="en-US"/>
        </w:rPr>
      </w:pPr>
    </w:p>
    <w:p w:rsidR="00B8154C" w:rsidRPr="00B02872" w:rsidRDefault="00B8154C" w:rsidP="00B8154C">
      <w:pPr>
        <w:pStyle w:val="Heading3"/>
        <w:shd w:val="clear" w:color="auto" w:fill="FFFFFF"/>
        <w:rPr>
          <w:rFonts w:ascii="Times New Roman" w:hAnsi="Times New Roman" w:cs="Times New Roman"/>
          <w:color w:val="auto"/>
          <w:sz w:val="24"/>
          <w:szCs w:val="24"/>
          <w:lang w:val="en-US"/>
        </w:rPr>
      </w:pPr>
      <w:r w:rsidRPr="00B02872">
        <w:rPr>
          <w:rFonts w:ascii="Times New Roman" w:hAnsi="Times New Roman" w:cs="Times New Roman"/>
          <w:color w:val="auto"/>
          <w:sz w:val="24"/>
          <w:szCs w:val="24"/>
          <w:lang w:val="en-US"/>
        </w:rPr>
        <w:t>Magnetic Flux Density Unit:</w:t>
      </w:r>
    </w:p>
    <w:p w:rsidR="00B8154C" w:rsidRPr="00B02872" w:rsidRDefault="00B8154C" w:rsidP="00B8154C">
      <w:pPr>
        <w:pStyle w:val="NormalWeb"/>
        <w:shd w:val="clear" w:color="auto" w:fill="FFFFFF"/>
        <w:rPr>
          <w:color w:val="333333"/>
          <w:lang w:val="en-US"/>
        </w:rPr>
      </w:pPr>
      <w:r w:rsidRPr="00B02872">
        <w:rPr>
          <w:rStyle w:val="Emphasis"/>
          <w:color w:val="333333"/>
          <w:lang w:val="en-US"/>
        </w:rPr>
        <w:t>The CGS and SI unit of magnetic flux density is given in the table below.</w:t>
      </w:r>
    </w:p>
    <w:tbl>
      <w:tblPr>
        <w:tblW w:w="0" w:type="auto"/>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976"/>
        <w:gridCol w:w="3014"/>
      </w:tblGrid>
      <w:tr w:rsidR="00B8154C" w:rsidRPr="00B02872" w:rsidTr="00B8154C">
        <w:trPr>
          <w:tblHeader/>
        </w:trPr>
        <w:tc>
          <w:tcPr>
            <w:tcW w:w="0" w:type="auto"/>
            <w:gridSpan w:val="2"/>
            <w:shd w:val="clear" w:color="auto" w:fill="auto"/>
            <w:tcMar>
              <w:top w:w="0" w:type="dxa"/>
              <w:left w:w="0" w:type="dxa"/>
              <w:bottom w:w="0" w:type="dxa"/>
              <w:right w:w="0" w:type="dxa"/>
            </w:tcMar>
            <w:vAlign w:val="center"/>
            <w:hideMark/>
          </w:tcPr>
          <w:p w:rsidR="00B8154C" w:rsidRPr="00B02872" w:rsidRDefault="00B8154C">
            <w:pPr>
              <w:jc w:val="center"/>
              <w:rPr>
                <w:rFonts w:ascii="Times New Roman" w:hAnsi="Times New Roman" w:cs="Times New Roman"/>
                <w:color w:val="333333"/>
                <w:sz w:val="24"/>
                <w:szCs w:val="24"/>
              </w:rPr>
            </w:pPr>
            <w:r w:rsidRPr="00B02872">
              <w:rPr>
                <w:rStyle w:val="Strong"/>
                <w:rFonts w:ascii="Times New Roman" w:hAnsi="Times New Roman" w:cs="Times New Roman"/>
                <w:color w:val="333333"/>
                <w:sz w:val="24"/>
                <w:szCs w:val="24"/>
              </w:rPr>
              <w:t>Unit of Magnetic Flux Density</w:t>
            </w:r>
          </w:p>
        </w:tc>
      </w:tr>
      <w:tr w:rsidR="00B8154C" w:rsidRPr="00B02872" w:rsidTr="00B8154C">
        <w:tc>
          <w:tcPr>
            <w:tcW w:w="0" w:type="auto"/>
            <w:shd w:val="clear" w:color="auto" w:fill="auto"/>
            <w:tcMar>
              <w:top w:w="0" w:type="dxa"/>
              <w:left w:w="0" w:type="dxa"/>
              <w:bottom w:w="0" w:type="dxa"/>
              <w:right w:w="0" w:type="dxa"/>
            </w:tcMar>
            <w:vAlign w:val="center"/>
            <w:hideMark/>
          </w:tcPr>
          <w:p w:rsidR="00B8154C" w:rsidRPr="00B02872" w:rsidRDefault="00B8154C">
            <w:pPr>
              <w:rPr>
                <w:rFonts w:ascii="Times New Roman" w:hAnsi="Times New Roman" w:cs="Times New Roman"/>
                <w:color w:val="333333"/>
                <w:sz w:val="24"/>
                <w:szCs w:val="24"/>
              </w:rPr>
            </w:pPr>
            <w:r w:rsidRPr="00B02872">
              <w:rPr>
                <w:rStyle w:val="Strong"/>
                <w:rFonts w:ascii="Times New Roman" w:hAnsi="Times New Roman" w:cs="Times New Roman"/>
                <w:color w:val="333333"/>
                <w:sz w:val="24"/>
                <w:szCs w:val="24"/>
              </w:rPr>
              <w:t>SI unit</w:t>
            </w:r>
          </w:p>
        </w:tc>
        <w:tc>
          <w:tcPr>
            <w:tcW w:w="0" w:type="auto"/>
            <w:shd w:val="clear" w:color="auto" w:fill="auto"/>
            <w:tcMar>
              <w:top w:w="0" w:type="dxa"/>
              <w:left w:w="0" w:type="dxa"/>
              <w:bottom w:w="0" w:type="dxa"/>
              <w:right w:w="0" w:type="dxa"/>
            </w:tcMar>
            <w:vAlign w:val="center"/>
            <w:hideMark/>
          </w:tcPr>
          <w:p w:rsidR="00B8154C" w:rsidRPr="00B02872" w:rsidRDefault="00B8154C">
            <w:pPr>
              <w:rPr>
                <w:rFonts w:ascii="Times New Roman" w:hAnsi="Times New Roman" w:cs="Times New Roman"/>
                <w:color w:val="333333"/>
                <w:sz w:val="24"/>
                <w:szCs w:val="24"/>
              </w:rPr>
            </w:pPr>
            <w:r w:rsidRPr="00B02872">
              <w:rPr>
                <w:rFonts w:ascii="Times New Roman" w:hAnsi="Times New Roman" w:cs="Times New Roman"/>
                <w:color w:val="333333"/>
                <w:sz w:val="24"/>
                <w:szCs w:val="24"/>
              </w:rPr>
              <w:t>Tesla (abbreviated as T)</w:t>
            </w:r>
          </w:p>
        </w:tc>
      </w:tr>
      <w:tr w:rsidR="00B8154C" w:rsidRPr="00B02872" w:rsidTr="00B8154C">
        <w:tc>
          <w:tcPr>
            <w:tcW w:w="0" w:type="auto"/>
            <w:shd w:val="clear" w:color="auto" w:fill="auto"/>
            <w:tcMar>
              <w:top w:w="0" w:type="dxa"/>
              <w:left w:w="0" w:type="dxa"/>
              <w:bottom w:w="0" w:type="dxa"/>
              <w:right w:w="0" w:type="dxa"/>
            </w:tcMar>
            <w:vAlign w:val="center"/>
            <w:hideMark/>
          </w:tcPr>
          <w:p w:rsidR="00B8154C" w:rsidRPr="00B02872" w:rsidRDefault="00B8154C">
            <w:pPr>
              <w:rPr>
                <w:rFonts w:ascii="Times New Roman" w:hAnsi="Times New Roman" w:cs="Times New Roman"/>
                <w:color w:val="333333"/>
                <w:sz w:val="24"/>
                <w:szCs w:val="24"/>
              </w:rPr>
            </w:pPr>
            <w:r w:rsidRPr="00B02872">
              <w:rPr>
                <w:rStyle w:val="Strong"/>
                <w:rFonts w:ascii="Times New Roman" w:hAnsi="Times New Roman" w:cs="Times New Roman"/>
                <w:color w:val="333333"/>
                <w:sz w:val="24"/>
                <w:szCs w:val="24"/>
              </w:rPr>
              <w:t>CGS unit</w:t>
            </w:r>
          </w:p>
        </w:tc>
        <w:tc>
          <w:tcPr>
            <w:tcW w:w="0" w:type="auto"/>
            <w:shd w:val="clear" w:color="auto" w:fill="auto"/>
            <w:tcMar>
              <w:top w:w="0" w:type="dxa"/>
              <w:left w:w="0" w:type="dxa"/>
              <w:bottom w:w="0" w:type="dxa"/>
              <w:right w:w="0" w:type="dxa"/>
            </w:tcMar>
            <w:vAlign w:val="center"/>
            <w:hideMark/>
          </w:tcPr>
          <w:p w:rsidR="00B8154C" w:rsidRPr="00B02872" w:rsidRDefault="00B8154C">
            <w:pPr>
              <w:rPr>
                <w:rFonts w:ascii="Times New Roman" w:hAnsi="Times New Roman" w:cs="Times New Roman"/>
                <w:color w:val="333333"/>
                <w:sz w:val="24"/>
                <w:szCs w:val="24"/>
              </w:rPr>
            </w:pPr>
            <w:r w:rsidRPr="00B02872">
              <w:rPr>
                <w:rFonts w:ascii="Times New Roman" w:hAnsi="Times New Roman" w:cs="Times New Roman"/>
                <w:color w:val="333333"/>
                <w:sz w:val="24"/>
                <w:szCs w:val="24"/>
              </w:rPr>
              <w:t>Gauss (abbreviated as G or Gs)</w:t>
            </w:r>
          </w:p>
        </w:tc>
      </w:tr>
    </w:tbl>
    <w:p w:rsidR="00B02872" w:rsidRDefault="00B02872" w:rsidP="00127E72">
      <w:pPr>
        <w:spacing w:before="100" w:beforeAutospacing="1" w:after="100" w:afterAutospacing="1" w:line="240" w:lineRule="auto"/>
        <w:jc w:val="both"/>
        <w:rPr>
          <w:rFonts w:ascii="Times New Roman" w:eastAsia="Times New Roman" w:hAnsi="Times New Roman" w:cs="Times New Roman"/>
          <w:sz w:val="24"/>
          <w:szCs w:val="24"/>
          <w:u w:val="single"/>
          <w:lang w:eastAsia="en-IN"/>
        </w:rPr>
      </w:pPr>
    </w:p>
    <w:p w:rsidR="00B02872" w:rsidRDefault="00B02872" w:rsidP="00127E72">
      <w:pPr>
        <w:spacing w:before="100" w:beforeAutospacing="1" w:after="100" w:afterAutospacing="1" w:line="240" w:lineRule="auto"/>
        <w:jc w:val="both"/>
        <w:rPr>
          <w:rFonts w:ascii="Times New Roman" w:eastAsia="Times New Roman" w:hAnsi="Times New Roman" w:cs="Times New Roman"/>
          <w:sz w:val="24"/>
          <w:szCs w:val="24"/>
          <w:u w:val="single"/>
          <w:lang w:eastAsia="en-IN"/>
        </w:rPr>
      </w:pPr>
    </w:p>
    <w:p w:rsidR="00127E72" w:rsidRDefault="00127E72" w:rsidP="00127E72">
      <w:pPr>
        <w:spacing w:before="100" w:beforeAutospacing="1" w:after="100" w:afterAutospacing="1" w:line="240" w:lineRule="auto"/>
        <w:jc w:val="both"/>
        <w:rPr>
          <w:rFonts w:ascii="Times New Roman" w:eastAsia="Times New Roman" w:hAnsi="Times New Roman" w:cs="Times New Roman"/>
          <w:sz w:val="24"/>
          <w:szCs w:val="24"/>
          <w:u w:val="single"/>
          <w:lang w:eastAsia="en-IN"/>
        </w:rPr>
      </w:pPr>
      <w:r w:rsidRPr="00663C9E">
        <w:rPr>
          <w:rFonts w:ascii="Times New Roman" w:eastAsia="Times New Roman" w:hAnsi="Times New Roman" w:cs="Times New Roman"/>
          <w:sz w:val="24"/>
          <w:szCs w:val="24"/>
          <w:u w:val="single"/>
          <w:lang w:eastAsia="en-IN"/>
        </w:rPr>
        <w:lastRenderedPageBreak/>
        <w:t>References:</w:t>
      </w:r>
    </w:p>
    <w:p w:rsidR="00127E72" w:rsidRPr="00663C9E" w:rsidRDefault="00127E72" w:rsidP="00127E72">
      <w:pPr>
        <w:spacing w:before="100" w:beforeAutospacing="1" w:after="100" w:afterAutospacing="1" w:line="240" w:lineRule="auto"/>
        <w:ind w:left="426" w:hanging="426"/>
        <w:jc w:val="both"/>
        <w:rPr>
          <w:rFonts w:ascii="Times New Roman" w:eastAsia="Times New Roman" w:hAnsi="Times New Roman" w:cs="Times New Roman"/>
          <w:sz w:val="24"/>
          <w:szCs w:val="24"/>
          <w:lang w:eastAsia="en-IN"/>
        </w:rPr>
      </w:pPr>
      <w:r w:rsidRPr="00663C9E">
        <w:rPr>
          <w:rFonts w:ascii="Times New Roman" w:eastAsia="Times New Roman" w:hAnsi="Times New Roman" w:cs="Times New Roman"/>
          <w:sz w:val="24"/>
          <w:szCs w:val="24"/>
          <w:lang w:eastAsia="en-IN"/>
        </w:rPr>
        <w:t>1.</w:t>
      </w:r>
      <w:r>
        <w:rPr>
          <w:rFonts w:ascii="Times New Roman" w:eastAsia="Times New Roman" w:hAnsi="Times New Roman" w:cs="Times New Roman"/>
          <w:sz w:val="24"/>
          <w:szCs w:val="24"/>
          <w:lang w:eastAsia="en-IN"/>
        </w:rPr>
        <w:t xml:space="preserve"> “Text book of Physics-I &amp; II” by K.N. Barik, N. Barik and L. K. Das, Kalyani Publisher,2008.</w:t>
      </w:r>
    </w:p>
    <w:p w:rsidR="00127E72" w:rsidRDefault="00127E72" w:rsidP="00127E72">
      <w:pPr>
        <w:spacing w:before="100" w:beforeAutospacing="1" w:after="100" w:afterAutospacing="1"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2</w:t>
      </w:r>
      <w:r w:rsidRPr="00663C9E">
        <w:rPr>
          <w:rFonts w:ascii="Times New Roman" w:eastAsia="Times New Roman" w:hAnsi="Times New Roman" w:cs="Times New Roman"/>
          <w:sz w:val="24"/>
          <w:szCs w:val="24"/>
          <w:lang w:eastAsia="en-IN"/>
        </w:rPr>
        <w:t>.</w:t>
      </w:r>
      <w:r>
        <w:rPr>
          <w:rFonts w:ascii="Times New Roman" w:eastAsia="Times New Roman" w:hAnsi="Times New Roman" w:cs="Times New Roman"/>
          <w:sz w:val="24"/>
          <w:szCs w:val="24"/>
          <w:lang w:eastAsia="en-IN"/>
        </w:rPr>
        <w:t xml:space="preserve"> sites.google.com</w:t>
      </w:r>
    </w:p>
    <w:p w:rsidR="00127E72" w:rsidRDefault="00127E72" w:rsidP="00127E72">
      <w:pPr>
        <w:spacing w:before="100" w:beforeAutospacing="1" w:after="100" w:afterAutospacing="1"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3. en.wikipedia.org</w:t>
      </w:r>
    </w:p>
    <w:p w:rsidR="00127E72" w:rsidRPr="00663C9E" w:rsidRDefault="00127E72" w:rsidP="00127E72">
      <w:pPr>
        <w:spacing w:before="100" w:beforeAutospacing="1" w:after="100" w:afterAutospacing="1"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4. www.ukessays.com</w:t>
      </w:r>
    </w:p>
    <w:p w:rsidR="00E43D41" w:rsidRPr="00E43D41" w:rsidRDefault="00E43D41" w:rsidP="00E43D41">
      <w:pPr>
        <w:shd w:val="clear" w:color="auto" w:fill="FFFFFF"/>
        <w:spacing w:before="100" w:beforeAutospacing="1" w:after="100" w:afterAutospacing="1" w:line="240" w:lineRule="auto"/>
        <w:rPr>
          <w:rFonts w:ascii="Arial" w:hAnsi="Arial" w:cs="Arial"/>
          <w:sz w:val="24"/>
          <w:szCs w:val="24"/>
          <w:lang w:val="en-US"/>
        </w:rPr>
      </w:pPr>
    </w:p>
    <w:p w:rsidR="00D720EF" w:rsidRDefault="00B8154C" w:rsidP="00905CBA">
      <w:pPr>
        <w:spacing w:before="100" w:beforeAutospacing="1" w:after="100" w:afterAutospacing="1" w:line="240" w:lineRule="auto"/>
        <w:rPr>
          <w:rFonts w:ascii="Times New Roman" w:eastAsia="Times New Roman" w:hAnsi="Times New Roman" w:cs="Times New Roman"/>
          <w:sz w:val="32"/>
          <w:szCs w:val="32"/>
          <w:u w:val="single"/>
          <w:lang w:eastAsia="en-IN"/>
        </w:rPr>
      </w:pPr>
      <w:r w:rsidRPr="00B8154C">
        <w:rPr>
          <w:rFonts w:ascii="Times New Roman" w:eastAsia="Times New Roman" w:hAnsi="Times New Roman" w:cs="Times New Roman"/>
          <w:sz w:val="32"/>
          <w:szCs w:val="32"/>
          <w:u w:val="single"/>
          <w:lang w:eastAsia="en-IN"/>
        </w:rPr>
        <w:t>Question Bank</w:t>
      </w:r>
    </w:p>
    <w:p w:rsidR="00B8154C" w:rsidRPr="001A0384" w:rsidRDefault="001239D4" w:rsidP="00905CBA">
      <w:pPr>
        <w:spacing w:before="100" w:beforeAutospacing="1" w:after="100" w:afterAutospacing="1" w:line="240" w:lineRule="auto"/>
        <w:rPr>
          <w:rFonts w:ascii="Times New Roman" w:eastAsia="Times New Roman" w:hAnsi="Times New Roman" w:cs="Times New Roman"/>
          <w:sz w:val="24"/>
          <w:szCs w:val="24"/>
          <w:lang w:eastAsia="en-IN"/>
        </w:rPr>
      </w:pPr>
      <w:r w:rsidRPr="001A0384">
        <w:rPr>
          <w:rFonts w:ascii="Times New Roman" w:eastAsia="Times New Roman" w:hAnsi="Times New Roman" w:cs="Times New Roman"/>
          <w:sz w:val="24"/>
          <w:szCs w:val="24"/>
          <w:lang w:eastAsia="en-IN"/>
        </w:rPr>
        <w:t>1. State</w:t>
      </w:r>
      <w:r w:rsidR="00B8154C" w:rsidRPr="001A0384">
        <w:rPr>
          <w:rFonts w:ascii="Times New Roman" w:eastAsia="Times New Roman" w:hAnsi="Times New Roman" w:cs="Times New Roman"/>
          <w:sz w:val="24"/>
          <w:szCs w:val="24"/>
          <w:lang w:eastAsia="en-IN"/>
        </w:rPr>
        <w:t xml:space="preserve"> and explain </w:t>
      </w:r>
      <w:r w:rsidRPr="001A0384">
        <w:rPr>
          <w:rFonts w:ascii="Times New Roman" w:eastAsia="Times New Roman" w:hAnsi="Times New Roman" w:cs="Times New Roman"/>
          <w:sz w:val="24"/>
          <w:szCs w:val="24"/>
          <w:lang w:eastAsia="en-IN"/>
        </w:rPr>
        <w:t>Coulombs</w:t>
      </w:r>
      <w:r w:rsidR="00B8154C" w:rsidRPr="001A0384">
        <w:rPr>
          <w:rFonts w:ascii="Times New Roman" w:eastAsia="Times New Roman" w:hAnsi="Times New Roman" w:cs="Times New Roman"/>
          <w:sz w:val="24"/>
          <w:szCs w:val="24"/>
          <w:lang w:eastAsia="en-IN"/>
        </w:rPr>
        <w:t xml:space="preserve"> law of Electrostatics.</w:t>
      </w:r>
    </w:p>
    <w:p w:rsidR="00B8154C" w:rsidRPr="001A0384" w:rsidRDefault="001239D4" w:rsidP="00905CBA">
      <w:pPr>
        <w:spacing w:before="100" w:beforeAutospacing="1" w:after="100" w:afterAutospacing="1" w:line="240" w:lineRule="auto"/>
        <w:rPr>
          <w:rFonts w:ascii="Times New Roman" w:eastAsia="Times New Roman" w:hAnsi="Times New Roman" w:cs="Times New Roman"/>
          <w:sz w:val="24"/>
          <w:szCs w:val="24"/>
          <w:lang w:eastAsia="en-IN"/>
        </w:rPr>
      </w:pPr>
      <w:r w:rsidRPr="001A0384">
        <w:rPr>
          <w:rFonts w:ascii="Times New Roman" w:eastAsia="Times New Roman" w:hAnsi="Times New Roman" w:cs="Times New Roman"/>
          <w:sz w:val="24"/>
          <w:szCs w:val="24"/>
          <w:lang w:eastAsia="en-IN"/>
        </w:rPr>
        <w:t>2. What</w:t>
      </w:r>
      <w:r w:rsidR="00B8154C" w:rsidRPr="001A0384">
        <w:rPr>
          <w:rFonts w:ascii="Times New Roman" w:eastAsia="Times New Roman" w:hAnsi="Times New Roman" w:cs="Times New Roman"/>
          <w:sz w:val="24"/>
          <w:szCs w:val="24"/>
          <w:lang w:eastAsia="en-IN"/>
        </w:rPr>
        <w:t xml:space="preserve"> is Absolute and Relative </w:t>
      </w:r>
      <w:r w:rsidRPr="001A0384">
        <w:rPr>
          <w:rFonts w:ascii="Times New Roman" w:eastAsia="Times New Roman" w:hAnsi="Times New Roman" w:cs="Times New Roman"/>
          <w:sz w:val="24"/>
          <w:szCs w:val="24"/>
          <w:lang w:eastAsia="en-IN"/>
        </w:rPr>
        <w:t>Permittivity?</w:t>
      </w:r>
    </w:p>
    <w:p w:rsidR="001239D4" w:rsidRPr="001A0384" w:rsidRDefault="001239D4" w:rsidP="00905CBA">
      <w:pPr>
        <w:spacing w:before="100" w:beforeAutospacing="1" w:after="100" w:afterAutospacing="1" w:line="240" w:lineRule="auto"/>
        <w:rPr>
          <w:rFonts w:ascii="Times New Roman" w:eastAsia="Times New Roman" w:hAnsi="Times New Roman" w:cs="Times New Roman"/>
          <w:sz w:val="24"/>
          <w:szCs w:val="24"/>
          <w:lang w:eastAsia="en-IN"/>
        </w:rPr>
      </w:pPr>
      <w:r w:rsidRPr="001A0384">
        <w:rPr>
          <w:rFonts w:ascii="Times New Roman" w:eastAsia="Times New Roman" w:hAnsi="Times New Roman" w:cs="Times New Roman"/>
          <w:sz w:val="24"/>
          <w:szCs w:val="24"/>
          <w:lang w:eastAsia="en-IN"/>
        </w:rPr>
        <w:t>3. Explain Electric Potential and Electric Potential difference.</w:t>
      </w:r>
    </w:p>
    <w:p w:rsidR="001239D4" w:rsidRPr="001A0384" w:rsidRDefault="001239D4" w:rsidP="00905CBA">
      <w:pPr>
        <w:spacing w:before="100" w:beforeAutospacing="1" w:after="100" w:afterAutospacing="1" w:line="240" w:lineRule="auto"/>
        <w:rPr>
          <w:rFonts w:ascii="Times New Roman" w:eastAsia="Times New Roman" w:hAnsi="Times New Roman" w:cs="Times New Roman"/>
          <w:sz w:val="24"/>
          <w:szCs w:val="24"/>
          <w:lang w:eastAsia="en-IN"/>
        </w:rPr>
      </w:pPr>
      <w:r w:rsidRPr="001A0384">
        <w:rPr>
          <w:rFonts w:ascii="Times New Roman" w:eastAsia="Times New Roman" w:hAnsi="Times New Roman" w:cs="Times New Roman"/>
          <w:sz w:val="24"/>
          <w:szCs w:val="24"/>
          <w:lang w:eastAsia="en-IN"/>
        </w:rPr>
        <w:t>4. Define Electric Field intensity.</w:t>
      </w:r>
    </w:p>
    <w:p w:rsidR="001239D4" w:rsidRPr="001A0384" w:rsidRDefault="001239D4" w:rsidP="00905CBA">
      <w:pPr>
        <w:spacing w:before="100" w:beforeAutospacing="1" w:after="100" w:afterAutospacing="1" w:line="240" w:lineRule="auto"/>
        <w:rPr>
          <w:rFonts w:ascii="Times New Roman" w:eastAsia="Times New Roman" w:hAnsi="Times New Roman" w:cs="Times New Roman"/>
          <w:sz w:val="24"/>
          <w:szCs w:val="24"/>
          <w:lang w:eastAsia="en-IN"/>
        </w:rPr>
      </w:pPr>
      <w:r w:rsidRPr="001A0384">
        <w:rPr>
          <w:rFonts w:ascii="Times New Roman" w:eastAsia="Times New Roman" w:hAnsi="Times New Roman" w:cs="Times New Roman"/>
          <w:sz w:val="24"/>
          <w:szCs w:val="24"/>
          <w:lang w:eastAsia="en-IN"/>
        </w:rPr>
        <w:t>5. Find equivalent capacitance for series connected capacitors.</w:t>
      </w:r>
      <w:r w:rsidRPr="001A0384">
        <w:rPr>
          <w:rFonts w:ascii="Times New Roman" w:eastAsia="Times New Roman" w:hAnsi="Times New Roman" w:cs="Times New Roman"/>
          <w:sz w:val="24"/>
          <w:szCs w:val="24"/>
          <w:lang w:eastAsia="en-IN"/>
        </w:rPr>
        <w:br/>
        <w:t>6. Find equivalent capacitance for parallel connected capacitors.</w:t>
      </w:r>
    </w:p>
    <w:p w:rsidR="001239D4" w:rsidRPr="001A0384" w:rsidRDefault="001239D4" w:rsidP="00905CBA">
      <w:pPr>
        <w:spacing w:before="100" w:beforeAutospacing="1" w:after="100" w:afterAutospacing="1" w:line="240" w:lineRule="auto"/>
        <w:rPr>
          <w:rFonts w:ascii="Times New Roman" w:eastAsia="Times New Roman" w:hAnsi="Times New Roman" w:cs="Times New Roman"/>
          <w:sz w:val="24"/>
          <w:szCs w:val="24"/>
          <w:lang w:eastAsia="en-IN"/>
        </w:rPr>
      </w:pPr>
      <w:r w:rsidRPr="001A0384">
        <w:rPr>
          <w:rFonts w:ascii="Times New Roman" w:eastAsia="Times New Roman" w:hAnsi="Times New Roman" w:cs="Times New Roman"/>
          <w:sz w:val="24"/>
          <w:szCs w:val="24"/>
          <w:lang w:eastAsia="en-IN"/>
        </w:rPr>
        <w:t>7. Write down the properties of Magnets.</w:t>
      </w:r>
    </w:p>
    <w:p w:rsidR="00230BD6" w:rsidRPr="001A0384" w:rsidRDefault="001239D4" w:rsidP="00905CBA">
      <w:pPr>
        <w:spacing w:before="100" w:beforeAutospacing="1" w:after="100" w:afterAutospacing="1" w:line="240" w:lineRule="auto"/>
        <w:rPr>
          <w:rFonts w:ascii="Times New Roman" w:eastAsia="Times New Roman" w:hAnsi="Times New Roman" w:cs="Times New Roman"/>
          <w:sz w:val="24"/>
          <w:szCs w:val="24"/>
          <w:lang w:eastAsia="en-IN"/>
        </w:rPr>
      </w:pPr>
      <w:r w:rsidRPr="001A0384">
        <w:rPr>
          <w:rFonts w:ascii="Times New Roman" w:eastAsia="Times New Roman" w:hAnsi="Times New Roman" w:cs="Times New Roman"/>
          <w:sz w:val="24"/>
          <w:szCs w:val="24"/>
          <w:lang w:eastAsia="en-IN"/>
        </w:rPr>
        <w:t>8. Write and explain Coulombs law of Mangetostatics</w:t>
      </w:r>
      <w:r w:rsidR="00230BD6" w:rsidRPr="001A0384">
        <w:rPr>
          <w:rFonts w:ascii="Times New Roman" w:eastAsia="Times New Roman" w:hAnsi="Times New Roman" w:cs="Times New Roman"/>
          <w:sz w:val="24"/>
          <w:szCs w:val="24"/>
          <w:lang w:eastAsia="en-IN"/>
        </w:rPr>
        <w:t>.</w:t>
      </w:r>
    </w:p>
    <w:p w:rsidR="001239D4" w:rsidRPr="001A0384" w:rsidRDefault="00230BD6" w:rsidP="00905CBA">
      <w:pPr>
        <w:spacing w:before="100" w:beforeAutospacing="1" w:after="100" w:afterAutospacing="1" w:line="240" w:lineRule="auto"/>
        <w:rPr>
          <w:rFonts w:ascii="Times New Roman" w:eastAsia="Times New Roman" w:hAnsi="Times New Roman" w:cs="Times New Roman"/>
          <w:sz w:val="24"/>
          <w:szCs w:val="24"/>
          <w:lang w:eastAsia="en-IN"/>
        </w:rPr>
      </w:pPr>
      <w:r w:rsidRPr="001A0384">
        <w:rPr>
          <w:rFonts w:ascii="Times New Roman" w:eastAsia="Times New Roman" w:hAnsi="Times New Roman" w:cs="Times New Roman"/>
          <w:sz w:val="24"/>
          <w:szCs w:val="24"/>
          <w:lang w:eastAsia="en-IN"/>
        </w:rPr>
        <w:t xml:space="preserve">9.Define Magnetic Field intensity and </w:t>
      </w:r>
      <w:r w:rsidR="00F87613" w:rsidRPr="001A0384">
        <w:rPr>
          <w:rFonts w:ascii="Times New Roman" w:eastAsia="Times New Roman" w:hAnsi="Times New Roman" w:cs="Times New Roman"/>
          <w:sz w:val="24"/>
          <w:szCs w:val="24"/>
          <w:lang w:eastAsia="en-IN"/>
        </w:rPr>
        <w:t>Magnetic</w:t>
      </w:r>
      <w:r w:rsidRPr="001A0384">
        <w:rPr>
          <w:rFonts w:ascii="Times New Roman" w:eastAsia="Times New Roman" w:hAnsi="Times New Roman" w:cs="Times New Roman"/>
          <w:sz w:val="24"/>
          <w:szCs w:val="24"/>
          <w:lang w:eastAsia="en-IN"/>
        </w:rPr>
        <w:t xml:space="preserve"> </w:t>
      </w:r>
      <w:r w:rsidR="00F87613" w:rsidRPr="001A0384">
        <w:rPr>
          <w:rFonts w:ascii="Times New Roman" w:eastAsia="Times New Roman" w:hAnsi="Times New Roman" w:cs="Times New Roman"/>
          <w:sz w:val="24"/>
          <w:szCs w:val="24"/>
          <w:lang w:eastAsia="en-IN"/>
        </w:rPr>
        <w:t>Flux</w:t>
      </w:r>
      <w:r w:rsidRPr="001A0384">
        <w:rPr>
          <w:rFonts w:ascii="Times New Roman" w:eastAsia="Times New Roman" w:hAnsi="Times New Roman" w:cs="Times New Roman"/>
          <w:sz w:val="24"/>
          <w:szCs w:val="24"/>
          <w:lang w:eastAsia="en-IN"/>
        </w:rPr>
        <w:t xml:space="preserve"> </w:t>
      </w:r>
      <w:r w:rsidR="00F87613" w:rsidRPr="001A0384">
        <w:rPr>
          <w:rFonts w:ascii="Times New Roman" w:eastAsia="Times New Roman" w:hAnsi="Times New Roman" w:cs="Times New Roman"/>
          <w:sz w:val="24"/>
          <w:szCs w:val="24"/>
          <w:lang w:eastAsia="en-IN"/>
        </w:rPr>
        <w:t>d</w:t>
      </w:r>
      <w:r w:rsidRPr="001A0384">
        <w:rPr>
          <w:rFonts w:ascii="Times New Roman" w:eastAsia="Times New Roman" w:hAnsi="Times New Roman" w:cs="Times New Roman"/>
          <w:sz w:val="24"/>
          <w:szCs w:val="24"/>
          <w:lang w:eastAsia="en-IN"/>
        </w:rPr>
        <w:t>ensity</w:t>
      </w:r>
      <w:r w:rsidR="00F87613" w:rsidRPr="001A0384">
        <w:rPr>
          <w:rFonts w:ascii="Times New Roman" w:eastAsia="Times New Roman" w:hAnsi="Times New Roman" w:cs="Times New Roman"/>
          <w:sz w:val="24"/>
          <w:szCs w:val="24"/>
          <w:lang w:eastAsia="en-IN"/>
        </w:rPr>
        <w:t>.</w:t>
      </w:r>
      <w:r w:rsidR="001239D4" w:rsidRPr="001A0384">
        <w:rPr>
          <w:rFonts w:ascii="Times New Roman" w:eastAsia="Times New Roman" w:hAnsi="Times New Roman" w:cs="Times New Roman"/>
          <w:sz w:val="24"/>
          <w:szCs w:val="24"/>
          <w:lang w:eastAsia="en-IN"/>
        </w:rPr>
        <w:br/>
      </w:r>
    </w:p>
    <w:p w:rsidR="00905CBA" w:rsidRPr="007E56A6" w:rsidRDefault="00905CBA" w:rsidP="00905CBA">
      <w:pPr>
        <w:jc w:val="both"/>
      </w:pPr>
    </w:p>
    <w:sectPr w:rsidR="00905CBA" w:rsidRPr="007E56A6" w:rsidSect="00716595">
      <w:headerReference w:type="even" r:id="rId255"/>
      <w:headerReference w:type="default" r:id="rId256"/>
      <w:footerReference w:type="even" r:id="rId257"/>
      <w:footerReference w:type="default" r:id="rId258"/>
      <w:headerReference w:type="first" r:id="rId259"/>
      <w:footerReference w:type="first" r:id="rId26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5FE" w:rsidRDefault="001E55FE" w:rsidP="0089710F">
      <w:pPr>
        <w:spacing w:after="0" w:line="240" w:lineRule="auto"/>
      </w:pPr>
      <w:r>
        <w:separator/>
      </w:r>
    </w:p>
  </w:endnote>
  <w:endnote w:type="continuationSeparator" w:id="1">
    <w:p w:rsidR="001E55FE" w:rsidRDefault="001E55FE" w:rsidP="008971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10F" w:rsidRDefault="008971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1273969"/>
      <w:docPartObj>
        <w:docPartGallery w:val="Page Numbers (Bottom of Page)"/>
        <w:docPartUnique/>
      </w:docPartObj>
    </w:sdtPr>
    <w:sdtContent>
      <w:p w:rsidR="0089710F" w:rsidRDefault="0089710F">
        <w:pPr>
          <w:pStyle w:val="Footer"/>
          <w:jc w:val="right"/>
        </w:pPr>
        <w:fldSimple w:instr=" PAGE   \* MERGEFORMAT ">
          <w:r>
            <w:rPr>
              <w:noProof/>
            </w:rPr>
            <w:t>17</w:t>
          </w:r>
        </w:fldSimple>
      </w:p>
    </w:sdtContent>
  </w:sdt>
  <w:p w:rsidR="0089710F" w:rsidRDefault="008971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10F" w:rsidRDefault="008971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5FE" w:rsidRDefault="001E55FE" w:rsidP="0089710F">
      <w:pPr>
        <w:spacing w:after="0" w:line="240" w:lineRule="auto"/>
      </w:pPr>
      <w:r>
        <w:separator/>
      </w:r>
    </w:p>
  </w:footnote>
  <w:footnote w:type="continuationSeparator" w:id="1">
    <w:p w:rsidR="001E55FE" w:rsidRDefault="001E55FE" w:rsidP="008971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10F" w:rsidRDefault="008971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10F" w:rsidRDefault="008971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10F" w:rsidRDefault="008971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1671"/>
    <w:multiLevelType w:val="multilevel"/>
    <w:tmpl w:val="56F45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932D8"/>
    <w:multiLevelType w:val="multilevel"/>
    <w:tmpl w:val="9EB28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9A413F"/>
    <w:multiLevelType w:val="multilevel"/>
    <w:tmpl w:val="8C4E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3D4E2F"/>
    <w:multiLevelType w:val="multilevel"/>
    <w:tmpl w:val="566CC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191D73"/>
    <w:multiLevelType w:val="multilevel"/>
    <w:tmpl w:val="19B46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D403FF"/>
    <w:multiLevelType w:val="multilevel"/>
    <w:tmpl w:val="E1505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683A15"/>
    <w:multiLevelType w:val="multilevel"/>
    <w:tmpl w:val="F8F8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B628B7"/>
    <w:multiLevelType w:val="multilevel"/>
    <w:tmpl w:val="4958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E51CAE"/>
    <w:multiLevelType w:val="multilevel"/>
    <w:tmpl w:val="ED1E2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290C64"/>
    <w:multiLevelType w:val="multilevel"/>
    <w:tmpl w:val="3982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7A3AA9"/>
    <w:multiLevelType w:val="multilevel"/>
    <w:tmpl w:val="2BEED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9B2FAE"/>
    <w:multiLevelType w:val="multilevel"/>
    <w:tmpl w:val="B9C2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3F30D5"/>
    <w:multiLevelType w:val="multilevel"/>
    <w:tmpl w:val="3892C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2C0AEB"/>
    <w:multiLevelType w:val="multilevel"/>
    <w:tmpl w:val="390CD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13"/>
  </w:num>
  <w:num w:numId="4">
    <w:abstractNumId w:val="2"/>
  </w:num>
  <w:num w:numId="5">
    <w:abstractNumId w:val="0"/>
  </w:num>
  <w:num w:numId="6">
    <w:abstractNumId w:val="8"/>
  </w:num>
  <w:num w:numId="7">
    <w:abstractNumId w:val="4"/>
  </w:num>
  <w:num w:numId="8">
    <w:abstractNumId w:val="9"/>
  </w:num>
  <w:num w:numId="9">
    <w:abstractNumId w:val="3"/>
  </w:num>
  <w:num w:numId="10">
    <w:abstractNumId w:val="11"/>
  </w:num>
  <w:num w:numId="11">
    <w:abstractNumId w:val="1"/>
  </w:num>
  <w:num w:numId="12">
    <w:abstractNumId w:val="10"/>
  </w:num>
  <w:num w:numId="13">
    <w:abstractNumId w:val="6"/>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966CE"/>
    <w:rsid w:val="00057C8E"/>
    <w:rsid w:val="001239D4"/>
    <w:rsid w:val="00127E72"/>
    <w:rsid w:val="001423A7"/>
    <w:rsid w:val="0016616D"/>
    <w:rsid w:val="001A0384"/>
    <w:rsid w:val="001E55FE"/>
    <w:rsid w:val="00230BD6"/>
    <w:rsid w:val="002C04B3"/>
    <w:rsid w:val="0042070E"/>
    <w:rsid w:val="004E2088"/>
    <w:rsid w:val="005E2BBB"/>
    <w:rsid w:val="005F494F"/>
    <w:rsid w:val="006966CE"/>
    <w:rsid w:val="007154FC"/>
    <w:rsid w:val="00716595"/>
    <w:rsid w:val="0076149D"/>
    <w:rsid w:val="007A0AE9"/>
    <w:rsid w:val="007E56A6"/>
    <w:rsid w:val="0089710F"/>
    <w:rsid w:val="00905CBA"/>
    <w:rsid w:val="00AD5A62"/>
    <w:rsid w:val="00B02872"/>
    <w:rsid w:val="00B13F89"/>
    <w:rsid w:val="00B50D58"/>
    <w:rsid w:val="00B8154C"/>
    <w:rsid w:val="00BC71CF"/>
    <w:rsid w:val="00C16E44"/>
    <w:rsid w:val="00C51B7E"/>
    <w:rsid w:val="00D32C4E"/>
    <w:rsid w:val="00D720EF"/>
    <w:rsid w:val="00DB34F2"/>
    <w:rsid w:val="00E43D41"/>
    <w:rsid w:val="00EC4980"/>
    <w:rsid w:val="00F30DD6"/>
    <w:rsid w:val="00F8761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6CE"/>
  </w:style>
  <w:style w:type="paragraph" w:styleId="Heading1">
    <w:name w:val="heading 1"/>
    <w:basedOn w:val="Normal"/>
    <w:next w:val="Normal"/>
    <w:link w:val="Heading1Char"/>
    <w:uiPriority w:val="9"/>
    <w:qFormat/>
    <w:rsid w:val="00AD5A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05CBA"/>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D720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5CBA"/>
    <w:rPr>
      <w:color w:val="0000FF"/>
      <w:u w:val="single"/>
    </w:rPr>
  </w:style>
  <w:style w:type="paragraph" w:styleId="BalloonText">
    <w:name w:val="Balloon Text"/>
    <w:basedOn w:val="Normal"/>
    <w:link w:val="BalloonTextChar"/>
    <w:uiPriority w:val="99"/>
    <w:semiHidden/>
    <w:unhideWhenUsed/>
    <w:rsid w:val="00905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CBA"/>
    <w:rPr>
      <w:rFonts w:ascii="Tahoma" w:hAnsi="Tahoma" w:cs="Tahoma"/>
      <w:sz w:val="16"/>
      <w:szCs w:val="16"/>
    </w:rPr>
  </w:style>
  <w:style w:type="character" w:customStyle="1" w:styleId="Heading2Char">
    <w:name w:val="Heading 2 Char"/>
    <w:basedOn w:val="DefaultParagraphFont"/>
    <w:link w:val="Heading2"/>
    <w:uiPriority w:val="9"/>
    <w:rsid w:val="00905CBA"/>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905CB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mwe-math-mathml-inline">
    <w:name w:val="mwe-math-mathml-inline"/>
    <w:basedOn w:val="DefaultParagraphFont"/>
    <w:rsid w:val="00905CBA"/>
    <w:rPr>
      <w:sz w:val="28"/>
      <w:szCs w:val="28"/>
    </w:rPr>
  </w:style>
  <w:style w:type="character" w:customStyle="1" w:styleId="mw-headline">
    <w:name w:val="mw-headline"/>
    <w:basedOn w:val="DefaultParagraphFont"/>
    <w:rsid w:val="00905CBA"/>
  </w:style>
  <w:style w:type="character" w:customStyle="1" w:styleId="mw-editsection1">
    <w:name w:val="mw-editsection1"/>
    <w:basedOn w:val="DefaultParagraphFont"/>
    <w:rsid w:val="00905CBA"/>
  </w:style>
  <w:style w:type="character" w:customStyle="1" w:styleId="mw-editsection-bracket">
    <w:name w:val="mw-editsection-bracket"/>
    <w:basedOn w:val="DefaultParagraphFont"/>
    <w:rsid w:val="00905CBA"/>
  </w:style>
  <w:style w:type="character" w:customStyle="1" w:styleId="Heading3Char">
    <w:name w:val="Heading 3 Char"/>
    <w:basedOn w:val="DefaultParagraphFont"/>
    <w:link w:val="Heading3"/>
    <w:uiPriority w:val="9"/>
    <w:semiHidden/>
    <w:rsid w:val="00D720EF"/>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D5A62"/>
    <w:rPr>
      <w:rFonts w:asciiTheme="majorHAnsi" w:eastAsiaTheme="majorEastAsia" w:hAnsiTheme="majorHAnsi" w:cstheme="majorBidi"/>
      <w:b/>
      <w:bCs/>
      <w:color w:val="365F91" w:themeColor="accent1" w:themeShade="BF"/>
      <w:sz w:val="28"/>
      <w:szCs w:val="28"/>
    </w:rPr>
  </w:style>
  <w:style w:type="character" w:customStyle="1" w:styleId="texhtml">
    <w:name w:val="texhtml"/>
    <w:basedOn w:val="DefaultParagraphFont"/>
    <w:rsid w:val="00C51B7E"/>
    <w:rPr>
      <w:rFonts w:ascii="Times New Roman" w:hAnsi="Times New Roman" w:cs="Times New Roman" w:hint="default"/>
      <w:sz w:val="28"/>
      <w:szCs w:val="28"/>
    </w:rPr>
  </w:style>
  <w:style w:type="character" w:customStyle="1" w:styleId="wrap1">
    <w:name w:val="wrap1"/>
    <w:basedOn w:val="DefaultParagraphFont"/>
    <w:rsid w:val="00DB34F2"/>
  </w:style>
  <w:style w:type="character" w:styleId="Strong">
    <w:name w:val="Strong"/>
    <w:basedOn w:val="DefaultParagraphFont"/>
    <w:uiPriority w:val="22"/>
    <w:qFormat/>
    <w:rsid w:val="007E56A6"/>
    <w:rPr>
      <w:b/>
      <w:bCs/>
    </w:rPr>
  </w:style>
  <w:style w:type="character" w:customStyle="1" w:styleId="boldtext2">
    <w:name w:val="bold_text2"/>
    <w:basedOn w:val="DefaultParagraphFont"/>
    <w:rsid w:val="007E56A6"/>
    <w:rPr>
      <w:b/>
      <w:bCs/>
    </w:rPr>
  </w:style>
  <w:style w:type="character" w:customStyle="1" w:styleId="rangyselectionboundary">
    <w:name w:val="rangyselectionboundary"/>
    <w:basedOn w:val="DefaultParagraphFont"/>
    <w:rsid w:val="007E56A6"/>
  </w:style>
  <w:style w:type="paragraph" w:customStyle="1" w:styleId="tvepleft1">
    <w:name w:val="tve_p_left1"/>
    <w:basedOn w:val="Normal"/>
    <w:rsid w:val="007E56A6"/>
    <w:pPr>
      <w:spacing w:after="390" w:line="240" w:lineRule="auto"/>
    </w:pPr>
    <w:rPr>
      <w:rFonts w:ascii="Times New Roman" w:eastAsia="Times New Roman" w:hAnsi="Times New Roman" w:cs="Times New Roman"/>
      <w:sz w:val="24"/>
      <w:szCs w:val="24"/>
      <w:lang w:eastAsia="en-IN"/>
    </w:rPr>
  </w:style>
  <w:style w:type="paragraph" w:customStyle="1" w:styleId="tvepcenter1">
    <w:name w:val="tve_p_center1"/>
    <w:basedOn w:val="Normal"/>
    <w:rsid w:val="007E56A6"/>
    <w:pPr>
      <w:spacing w:after="390" w:line="240" w:lineRule="auto"/>
      <w:jc w:val="center"/>
    </w:pPr>
    <w:rPr>
      <w:rFonts w:ascii="Times New Roman" w:eastAsia="Times New Roman" w:hAnsi="Times New Roman" w:cs="Times New Roman"/>
      <w:sz w:val="24"/>
      <w:szCs w:val="24"/>
      <w:lang w:eastAsia="en-IN"/>
    </w:rPr>
  </w:style>
  <w:style w:type="paragraph" w:customStyle="1" w:styleId="tvepright1">
    <w:name w:val="tve_p_right1"/>
    <w:basedOn w:val="Normal"/>
    <w:rsid w:val="007E56A6"/>
    <w:pPr>
      <w:spacing w:after="390" w:line="240" w:lineRule="auto"/>
      <w:jc w:val="right"/>
    </w:pPr>
    <w:rPr>
      <w:rFonts w:ascii="Times New Roman" w:eastAsia="Times New Roman" w:hAnsi="Times New Roman" w:cs="Times New Roman"/>
      <w:sz w:val="24"/>
      <w:szCs w:val="24"/>
      <w:lang w:eastAsia="en-IN"/>
    </w:rPr>
  </w:style>
  <w:style w:type="character" w:customStyle="1" w:styleId="tvecustomfontsize">
    <w:name w:val="tve_custom_font_size"/>
    <w:basedOn w:val="DefaultParagraphFont"/>
    <w:rsid w:val="007E56A6"/>
  </w:style>
  <w:style w:type="character" w:customStyle="1" w:styleId="mw-editsection2">
    <w:name w:val="mw-editsection2"/>
    <w:basedOn w:val="DefaultParagraphFont"/>
    <w:rsid w:val="00EC4980"/>
  </w:style>
  <w:style w:type="character" w:customStyle="1" w:styleId="nowrap1">
    <w:name w:val="nowrap1"/>
    <w:basedOn w:val="DefaultParagraphFont"/>
    <w:rsid w:val="00EC4980"/>
  </w:style>
  <w:style w:type="character" w:customStyle="1" w:styleId="mathjax1">
    <w:name w:val="mathjax1"/>
    <w:basedOn w:val="DefaultParagraphFont"/>
    <w:rsid w:val="00B8154C"/>
    <w:rPr>
      <w:b w:val="0"/>
      <w:bCs w:val="0"/>
      <w:i w:val="0"/>
      <w:iCs w:val="0"/>
      <w:caps w:val="0"/>
      <w:vanish w:val="0"/>
      <w:webHidden w:val="0"/>
      <w:spacing w:val="0"/>
      <w:sz w:val="24"/>
      <w:szCs w:val="24"/>
      <w:bdr w:val="none" w:sz="0" w:space="0" w:color="auto" w:frame="1"/>
      <w:rtl w:val="0"/>
      <w:specVanish w:val="0"/>
    </w:rPr>
  </w:style>
  <w:style w:type="character" w:customStyle="1" w:styleId="mathjax2">
    <w:name w:val="mathjax2"/>
    <w:basedOn w:val="DefaultParagraphFont"/>
    <w:rsid w:val="00B8154C"/>
    <w:rPr>
      <w:b w:val="0"/>
      <w:bCs w:val="0"/>
      <w:i w:val="0"/>
      <w:iCs w:val="0"/>
      <w:caps w:val="0"/>
      <w:vanish w:val="0"/>
      <w:webHidden w:val="0"/>
      <w:spacing w:val="0"/>
      <w:sz w:val="24"/>
      <w:szCs w:val="24"/>
      <w:bdr w:val="none" w:sz="0" w:space="0" w:color="auto" w:frame="1"/>
      <w:rtl w:val="0"/>
      <w:specVanish w:val="0"/>
    </w:rPr>
  </w:style>
  <w:style w:type="character" w:styleId="Emphasis">
    <w:name w:val="Emphasis"/>
    <w:basedOn w:val="DefaultParagraphFont"/>
    <w:uiPriority w:val="20"/>
    <w:qFormat/>
    <w:rsid w:val="00B8154C"/>
    <w:rPr>
      <w:i/>
      <w:iCs/>
    </w:rPr>
  </w:style>
  <w:style w:type="paragraph" w:styleId="Header">
    <w:name w:val="header"/>
    <w:basedOn w:val="Normal"/>
    <w:link w:val="HeaderChar"/>
    <w:uiPriority w:val="99"/>
    <w:semiHidden/>
    <w:unhideWhenUsed/>
    <w:rsid w:val="0089710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9710F"/>
  </w:style>
  <w:style w:type="paragraph" w:styleId="Footer">
    <w:name w:val="footer"/>
    <w:basedOn w:val="Normal"/>
    <w:link w:val="FooterChar"/>
    <w:uiPriority w:val="99"/>
    <w:unhideWhenUsed/>
    <w:rsid w:val="008971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10F"/>
  </w:style>
</w:styles>
</file>

<file path=word/webSettings.xml><?xml version="1.0" encoding="utf-8"?>
<w:webSettings xmlns:r="http://schemas.openxmlformats.org/officeDocument/2006/relationships" xmlns:w="http://schemas.openxmlformats.org/wordprocessingml/2006/main">
  <w:divs>
    <w:div w:id="59209700">
      <w:bodyDiv w:val="1"/>
      <w:marLeft w:val="0"/>
      <w:marRight w:val="0"/>
      <w:marTop w:val="0"/>
      <w:marBottom w:val="0"/>
      <w:divBdr>
        <w:top w:val="none" w:sz="0" w:space="0" w:color="auto"/>
        <w:left w:val="none" w:sz="0" w:space="0" w:color="auto"/>
        <w:bottom w:val="none" w:sz="0" w:space="0" w:color="auto"/>
        <w:right w:val="none" w:sz="0" w:space="0" w:color="auto"/>
      </w:divBdr>
      <w:divsChild>
        <w:div w:id="1560359769">
          <w:marLeft w:val="0"/>
          <w:marRight w:val="0"/>
          <w:marTop w:val="0"/>
          <w:marBottom w:val="0"/>
          <w:divBdr>
            <w:top w:val="none" w:sz="0" w:space="0" w:color="auto"/>
            <w:left w:val="none" w:sz="0" w:space="0" w:color="auto"/>
            <w:bottom w:val="none" w:sz="0" w:space="0" w:color="auto"/>
            <w:right w:val="none" w:sz="0" w:space="0" w:color="auto"/>
          </w:divBdr>
          <w:divsChild>
            <w:div w:id="1144204383">
              <w:marLeft w:val="0"/>
              <w:marRight w:val="0"/>
              <w:marTop w:val="0"/>
              <w:marBottom w:val="0"/>
              <w:divBdr>
                <w:top w:val="none" w:sz="0" w:space="0" w:color="auto"/>
                <w:left w:val="none" w:sz="0" w:space="0" w:color="auto"/>
                <w:bottom w:val="none" w:sz="0" w:space="0" w:color="auto"/>
                <w:right w:val="none" w:sz="0" w:space="0" w:color="auto"/>
              </w:divBdr>
              <w:divsChild>
                <w:div w:id="1949119890">
                  <w:marLeft w:val="0"/>
                  <w:marRight w:val="0"/>
                  <w:marTop w:val="0"/>
                  <w:marBottom w:val="0"/>
                  <w:divBdr>
                    <w:top w:val="none" w:sz="0" w:space="0" w:color="auto"/>
                    <w:left w:val="none" w:sz="0" w:space="0" w:color="auto"/>
                    <w:bottom w:val="none" w:sz="0" w:space="0" w:color="auto"/>
                    <w:right w:val="none" w:sz="0" w:space="0" w:color="auto"/>
                  </w:divBdr>
                  <w:divsChild>
                    <w:div w:id="240140926">
                      <w:marLeft w:val="0"/>
                      <w:marRight w:val="0"/>
                      <w:marTop w:val="0"/>
                      <w:marBottom w:val="0"/>
                      <w:divBdr>
                        <w:top w:val="none" w:sz="0" w:space="0" w:color="auto"/>
                        <w:left w:val="none" w:sz="0" w:space="0" w:color="auto"/>
                        <w:bottom w:val="none" w:sz="0" w:space="0" w:color="auto"/>
                        <w:right w:val="none" w:sz="0" w:space="0" w:color="auto"/>
                      </w:divBdr>
                      <w:divsChild>
                        <w:div w:id="17788711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85108958">
      <w:bodyDiv w:val="1"/>
      <w:marLeft w:val="0"/>
      <w:marRight w:val="0"/>
      <w:marTop w:val="0"/>
      <w:marBottom w:val="0"/>
      <w:divBdr>
        <w:top w:val="none" w:sz="0" w:space="0" w:color="auto"/>
        <w:left w:val="none" w:sz="0" w:space="0" w:color="auto"/>
        <w:bottom w:val="none" w:sz="0" w:space="0" w:color="auto"/>
        <w:right w:val="none" w:sz="0" w:space="0" w:color="auto"/>
      </w:divBdr>
      <w:divsChild>
        <w:div w:id="369458589">
          <w:marLeft w:val="0"/>
          <w:marRight w:val="0"/>
          <w:marTop w:val="0"/>
          <w:marBottom w:val="0"/>
          <w:divBdr>
            <w:top w:val="none" w:sz="0" w:space="0" w:color="auto"/>
            <w:left w:val="none" w:sz="0" w:space="0" w:color="auto"/>
            <w:bottom w:val="none" w:sz="0" w:space="0" w:color="auto"/>
            <w:right w:val="none" w:sz="0" w:space="0" w:color="auto"/>
          </w:divBdr>
          <w:divsChild>
            <w:div w:id="200941110">
              <w:marLeft w:val="0"/>
              <w:marRight w:val="0"/>
              <w:marTop w:val="0"/>
              <w:marBottom w:val="0"/>
              <w:divBdr>
                <w:top w:val="none" w:sz="0" w:space="0" w:color="auto"/>
                <w:left w:val="none" w:sz="0" w:space="0" w:color="auto"/>
                <w:bottom w:val="none" w:sz="0" w:space="0" w:color="auto"/>
                <w:right w:val="none" w:sz="0" w:space="0" w:color="auto"/>
              </w:divBdr>
              <w:divsChild>
                <w:div w:id="1367947191">
                  <w:marLeft w:val="0"/>
                  <w:marRight w:val="0"/>
                  <w:marTop w:val="0"/>
                  <w:marBottom w:val="0"/>
                  <w:divBdr>
                    <w:top w:val="none" w:sz="0" w:space="0" w:color="auto"/>
                    <w:left w:val="none" w:sz="0" w:space="0" w:color="auto"/>
                    <w:bottom w:val="none" w:sz="0" w:space="0" w:color="auto"/>
                    <w:right w:val="none" w:sz="0" w:space="0" w:color="auto"/>
                  </w:divBdr>
                  <w:divsChild>
                    <w:div w:id="863595503">
                      <w:marLeft w:val="0"/>
                      <w:marRight w:val="0"/>
                      <w:marTop w:val="0"/>
                      <w:marBottom w:val="0"/>
                      <w:divBdr>
                        <w:top w:val="none" w:sz="0" w:space="0" w:color="auto"/>
                        <w:left w:val="none" w:sz="0" w:space="0" w:color="auto"/>
                        <w:bottom w:val="none" w:sz="0" w:space="0" w:color="auto"/>
                        <w:right w:val="none" w:sz="0" w:space="0" w:color="auto"/>
                      </w:divBdr>
                      <w:divsChild>
                        <w:div w:id="8563154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06660182">
      <w:bodyDiv w:val="1"/>
      <w:marLeft w:val="0"/>
      <w:marRight w:val="0"/>
      <w:marTop w:val="0"/>
      <w:marBottom w:val="0"/>
      <w:divBdr>
        <w:top w:val="none" w:sz="0" w:space="0" w:color="auto"/>
        <w:left w:val="none" w:sz="0" w:space="0" w:color="auto"/>
        <w:bottom w:val="none" w:sz="0" w:space="0" w:color="auto"/>
        <w:right w:val="none" w:sz="0" w:space="0" w:color="auto"/>
      </w:divBdr>
      <w:divsChild>
        <w:div w:id="1105078656">
          <w:marLeft w:val="0"/>
          <w:marRight w:val="0"/>
          <w:marTop w:val="0"/>
          <w:marBottom w:val="0"/>
          <w:divBdr>
            <w:top w:val="none" w:sz="0" w:space="0" w:color="auto"/>
            <w:left w:val="none" w:sz="0" w:space="0" w:color="auto"/>
            <w:bottom w:val="none" w:sz="0" w:space="0" w:color="auto"/>
            <w:right w:val="none" w:sz="0" w:space="0" w:color="auto"/>
          </w:divBdr>
          <w:divsChild>
            <w:div w:id="636689098">
              <w:marLeft w:val="0"/>
              <w:marRight w:val="0"/>
              <w:marTop w:val="0"/>
              <w:marBottom w:val="0"/>
              <w:divBdr>
                <w:top w:val="none" w:sz="0" w:space="0" w:color="auto"/>
                <w:left w:val="none" w:sz="0" w:space="0" w:color="auto"/>
                <w:bottom w:val="none" w:sz="0" w:space="0" w:color="auto"/>
                <w:right w:val="none" w:sz="0" w:space="0" w:color="auto"/>
              </w:divBdr>
              <w:divsChild>
                <w:div w:id="2101755159">
                  <w:marLeft w:val="0"/>
                  <w:marRight w:val="0"/>
                  <w:marTop w:val="0"/>
                  <w:marBottom w:val="0"/>
                  <w:divBdr>
                    <w:top w:val="none" w:sz="0" w:space="0" w:color="auto"/>
                    <w:left w:val="none" w:sz="0" w:space="0" w:color="auto"/>
                    <w:bottom w:val="none" w:sz="0" w:space="0" w:color="auto"/>
                    <w:right w:val="none" w:sz="0" w:space="0" w:color="auto"/>
                  </w:divBdr>
                </w:div>
                <w:div w:id="69934680">
                  <w:marLeft w:val="0"/>
                  <w:marRight w:val="0"/>
                  <w:marTop w:val="0"/>
                  <w:marBottom w:val="0"/>
                  <w:divBdr>
                    <w:top w:val="none" w:sz="0" w:space="0" w:color="auto"/>
                    <w:left w:val="none" w:sz="0" w:space="0" w:color="auto"/>
                    <w:bottom w:val="none" w:sz="0" w:space="0" w:color="auto"/>
                    <w:right w:val="none" w:sz="0" w:space="0" w:color="auto"/>
                  </w:divBdr>
                  <w:divsChild>
                    <w:div w:id="1168324018">
                      <w:marLeft w:val="0"/>
                      <w:marRight w:val="0"/>
                      <w:marTop w:val="0"/>
                      <w:marBottom w:val="0"/>
                      <w:divBdr>
                        <w:top w:val="none" w:sz="0" w:space="0" w:color="auto"/>
                        <w:left w:val="none" w:sz="0" w:space="0" w:color="auto"/>
                        <w:bottom w:val="none" w:sz="0" w:space="0" w:color="auto"/>
                        <w:right w:val="none" w:sz="0" w:space="0" w:color="auto"/>
                      </w:divBdr>
                      <w:divsChild>
                        <w:div w:id="630280838">
                          <w:marLeft w:val="0"/>
                          <w:marRight w:val="0"/>
                          <w:marTop w:val="0"/>
                          <w:marBottom w:val="0"/>
                          <w:divBdr>
                            <w:top w:val="none" w:sz="0" w:space="0" w:color="auto"/>
                            <w:left w:val="none" w:sz="0" w:space="0" w:color="auto"/>
                            <w:bottom w:val="none" w:sz="0" w:space="0" w:color="auto"/>
                            <w:right w:val="none" w:sz="0" w:space="0" w:color="auto"/>
                          </w:divBdr>
                        </w:div>
                        <w:div w:id="118691631">
                          <w:marLeft w:val="0"/>
                          <w:marRight w:val="0"/>
                          <w:marTop w:val="0"/>
                          <w:marBottom w:val="120"/>
                          <w:divBdr>
                            <w:top w:val="none" w:sz="0" w:space="0" w:color="auto"/>
                            <w:left w:val="none" w:sz="0" w:space="0" w:color="auto"/>
                            <w:bottom w:val="none" w:sz="0" w:space="0" w:color="auto"/>
                            <w:right w:val="none" w:sz="0" w:space="0" w:color="auto"/>
                          </w:divBdr>
                        </w:div>
                        <w:div w:id="2020039989">
                          <w:marLeft w:val="0"/>
                          <w:marRight w:val="0"/>
                          <w:marTop w:val="0"/>
                          <w:marBottom w:val="0"/>
                          <w:divBdr>
                            <w:top w:val="none" w:sz="0" w:space="0" w:color="auto"/>
                            <w:left w:val="none" w:sz="0" w:space="0" w:color="auto"/>
                            <w:bottom w:val="none" w:sz="0" w:space="0" w:color="auto"/>
                            <w:right w:val="none" w:sz="0" w:space="0" w:color="auto"/>
                          </w:divBdr>
                        </w:div>
                        <w:div w:id="1506898352">
                          <w:marLeft w:val="0"/>
                          <w:marRight w:val="0"/>
                          <w:marTop w:val="0"/>
                          <w:marBottom w:val="0"/>
                          <w:divBdr>
                            <w:top w:val="none" w:sz="0" w:space="0" w:color="auto"/>
                            <w:left w:val="none" w:sz="0" w:space="0" w:color="auto"/>
                            <w:bottom w:val="none" w:sz="0" w:space="0" w:color="auto"/>
                            <w:right w:val="none" w:sz="0" w:space="0" w:color="auto"/>
                          </w:divBdr>
                        </w:div>
                        <w:div w:id="418256683">
                          <w:marLeft w:val="0"/>
                          <w:marRight w:val="0"/>
                          <w:marTop w:val="0"/>
                          <w:marBottom w:val="0"/>
                          <w:divBdr>
                            <w:top w:val="none" w:sz="0" w:space="0" w:color="auto"/>
                            <w:left w:val="none" w:sz="0" w:space="0" w:color="auto"/>
                            <w:bottom w:val="none" w:sz="0" w:space="0" w:color="auto"/>
                            <w:right w:val="none" w:sz="0" w:space="0" w:color="auto"/>
                          </w:divBdr>
                        </w:div>
                        <w:div w:id="273100393">
                          <w:marLeft w:val="0"/>
                          <w:marRight w:val="0"/>
                          <w:marTop w:val="0"/>
                          <w:marBottom w:val="0"/>
                          <w:divBdr>
                            <w:top w:val="single" w:sz="6" w:space="3" w:color="A2A9B1"/>
                            <w:left w:val="single" w:sz="6" w:space="3" w:color="A2A9B1"/>
                            <w:bottom w:val="single" w:sz="6" w:space="3" w:color="A2A9B1"/>
                            <w:right w:val="single" w:sz="6" w:space="3" w:color="A2A9B1"/>
                          </w:divBdr>
                        </w:div>
                        <w:div w:id="210843666">
                          <w:marLeft w:val="0"/>
                          <w:marRight w:val="0"/>
                          <w:marTop w:val="0"/>
                          <w:marBottom w:val="0"/>
                          <w:divBdr>
                            <w:top w:val="single" w:sz="6" w:space="3" w:color="A2A9B1"/>
                            <w:left w:val="single" w:sz="6" w:space="3" w:color="A2A9B1"/>
                            <w:bottom w:val="single" w:sz="6" w:space="3" w:color="A2A9B1"/>
                            <w:right w:val="single" w:sz="6" w:space="3" w:color="A2A9B1"/>
                          </w:divBdr>
                        </w:div>
                        <w:div w:id="1490714327">
                          <w:marLeft w:val="0"/>
                          <w:marRight w:val="0"/>
                          <w:marTop w:val="0"/>
                          <w:marBottom w:val="0"/>
                          <w:divBdr>
                            <w:top w:val="single" w:sz="6" w:space="3" w:color="A2A9B1"/>
                            <w:left w:val="single" w:sz="6" w:space="3" w:color="A2A9B1"/>
                            <w:bottom w:val="single" w:sz="6" w:space="3" w:color="A2A9B1"/>
                            <w:right w:val="single" w:sz="6" w:space="3" w:color="A2A9B1"/>
                          </w:divBdr>
                          <w:divsChild>
                            <w:div w:id="1666587669">
                              <w:marLeft w:val="0"/>
                              <w:marRight w:val="0"/>
                              <w:marTop w:val="0"/>
                              <w:marBottom w:val="0"/>
                              <w:divBdr>
                                <w:top w:val="none" w:sz="0" w:space="0" w:color="auto"/>
                                <w:left w:val="none" w:sz="0" w:space="0" w:color="auto"/>
                                <w:bottom w:val="none" w:sz="0" w:space="0" w:color="auto"/>
                                <w:right w:val="none" w:sz="0" w:space="0" w:color="auto"/>
                              </w:divBdr>
                            </w:div>
                          </w:divsChild>
                        </w:div>
                        <w:div w:id="1779522921">
                          <w:marLeft w:val="0"/>
                          <w:marRight w:val="0"/>
                          <w:marTop w:val="0"/>
                          <w:marBottom w:val="0"/>
                          <w:divBdr>
                            <w:top w:val="single" w:sz="6" w:space="3" w:color="A2A9B1"/>
                            <w:left w:val="single" w:sz="6" w:space="3" w:color="A2A9B1"/>
                            <w:bottom w:val="single" w:sz="6" w:space="3" w:color="A2A9B1"/>
                            <w:right w:val="single" w:sz="6" w:space="3" w:color="A2A9B1"/>
                          </w:divBdr>
                        </w:div>
                        <w:div w:id="1012494992">
                          <w:marLeft w:val="0"/>
                          <w:marRight w:val="0"/>
                          <w:marTop w:val="0"/>
                          <w:marBottom w:val="0"/>
                          <w:divBdr>
                            <w:top w:val="single" w:sz="6" w:space="3" w:color="A2A9B1"/>
                            <w:left w:val="single" w:sz="6" w:space="3" w:color="A2A9B1"/>
                            <w:bottom w:val="single" w:sz="6" w:space="3" w:color="A2A9B1"/>
                            <w:right w:val="single" w:sz="6" w:space="3" w:color="A2A9B1"/>
                          </w:divBdr>
                          <w:divsChild>
                            <w:div w:id="1566333670">
                              <w:marLeft w:val="0"/>
                              <w:marRight w:val="0"/>
                              <w:marTop w:val="0"/>
                              <w:marBottom w:val="0"/>
                              <w:divBdr>
                                <w:top w:val="none" w:sz="0" w:space="0" w:color="auto"/>
                                <w:left w:val="none" w:sz="0" w:space="0" w:color="auto"/>
                                <w:bottom w:val="none" w:sz="0" w:space="0" w:color="auto"/>
                                <w:right w:val="none" w:sz="0" w:space="0" w:color="auto"/>
                              </w:divBdr>
                            </w:div>
                          </w:divsChild>
                        </w:div>
                        <w:div w:id="1879076074">
                          <w:marLeft w:val="0"/>
                          <w:marRight w:val="0"/>
                          <w:marTop w:val="0"/>
                          <w:marBottom w:val="0"/>
                          <w:divBdr>
                            <w:top w:val="single" w:sz="6" w:space="3" w:color="A2A9B1"/>
                            <w:left w:val="single" w:sz="6" w:space="3" w:color="A2A9B1"/>
                            <w:bottom w:val="single" w:sz="6" w:space="3" w:color="A2A9B1"/>
                            <w:right w:val="single" w:sz="6" w:space="3" w:color="A2A9B1"/>
                          </w:divBdr>
                        </w:div>
                        <w:div w:id="158186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599741">
      <w:bodyDiv w:val="1"/>
      <w:marLeft w:val="0"/>
      <w:marRight w:val="0"/>
      <w:marTop w:val="0"/>
      <w:marBottom w:val="0"/>
      <w:divBdr>
        <w:top w:val="none" w:sz="0" w:space="0" w:color="auto"/>
        <w:left w:val="none" w:sz="0" w:space="0" w:color="auto"/>
        <w:bottom w:val="none" w:sz="0" w:space="0" w:color="auto"/>
        <w:right w:val="none" w:sz="0" w:space="0" w:color="auto"/>
      </w:divBdr>
      <w:divsChild>
        <w:div w:id="1692996103">
          <w:marLeft w:val="0"/>
          <w:marRight w:val="0"/>
          <w:marTop w:val="0"/>
          <w:marBottom w:val="0"/>
          <w:divBdr>
            <w:top w:val="none" w:sz="0" w:space="0" w:color="auto"/>
            <w:left w:val="none" w:sz="0" w:space="0" w:color="auto"/>
            <w:bottom w:val="none" w:sz="0" w:space="0" w:color="auto"/>
            <w:right w:val="none" w:sz="0" w:space="0" w:color="auto"/>
          </w:divBdr>
          <w:divsChild>
            <w:div w:id="750469564">
              <w:marLeft w:val="0"/>
              <w:marRight w:val="0"/>
              <w:marTop w:val="0"/>
              <w:marBottom w:val="0"/>
              <w:divBdr>
                <w:top w:val="none" w:sz="0" w:space="0" w:color="auto"/>
                <w:left w:val="none" w:sz="0" w:space="0" w:color="auto"/>
                <w:bottom w:val="none" w:sz="0" w:space="0" w:color="auto"/>
                <w:right w:val="none" w:sz="0" w:space="0" w:color="auto"/>
              </w:divBdr>
              <w:divsChild>
                <w:div w:id="691077435">
                  <w:marLeft w:val="0"/>
                  <w:marRight w:val="0"/>
                  <w:marTop w:val="0"/>
                  <w:marBottom w:val="0"/>
                  <w:divBdr>
                    <w:top w:val="none" w:sz="0" w:space="0" w:color="auto"/>
                    <w:left w:val="none" w:sz="0" w:space="0" w:color="auto"/>
                    <w:bottom w:val="none" w:sz="0" w:space="0" w:color="auto"/>
                    <w:right w:val="none" w:sz="0" w:space="0" w:color="auto"/>
                  </w:divBdr>
                  <w:divsChild>
                    <w:div w:id="841237303">
                      <w:marLeft w:val="0"/>
                      <w:marRight w:val="0"/>
                      <w:marTop w:val="0"/>
                      <w:marBottom w:val="0"/>
                      <w:divBdr>
                        <w:top w:val="none" w:sz="0" w:space="0" w:color="auto"/>
                        <w:left w:val="none" w:sz="0" w:space="0" w:color="auto"/>
                        <w:bottom w:val="none" w:sz="0" w:space="0" w:color="auto"/>
                        <w:right w:val="none" w:sz="0" w:space="0" w:color="auto"/>
                      </w:divBdr>
                      <w:divsChild>
                        <w:div w:id="829102551">
                          <w:marLeft w:val="0"/>
                          <w:marRight w:val="0"/>
                          <w:marTop w:val="0"/>
                          <w:marBottom w:val="120"/>
                          <w:divBdr>
                            <w:top w:val="none" w:sz="0" w:space="0" w:color="auto"/>
                            <w:left w:val="none" w:sz="0" w:space="0" w:color="auto"/>
                            <w:bottom w:val="none" w:sz="0" w:space="0" w:color="auto"/>
                            <w:right w:val="none" w:sz="0" w:space="0" w:color="auto"/>
                          </w:divBdr>
                        </w:div>
                        <w:div w:id="369427456">
                          <w:marLeft w:val="0"/>
                          <w:marRight w:val="0"/>
                          <w:marTop w:val="0"/>
                          <w:marBottom w:val="0"/>
                          <w:divBdr>
                            <w:top w:val="none" w:sz="0" w:space="0" w:color="auto"/>
                            <w:left w:val="none" w:sz="0" w:space="0" w:color="auto"/>
                            <w:bottom w:val="none" w:sz="0" w:space="0" w:color="auto"/>
                            <w:right w:val="none" w:sz="0" w:space="0" w:color="auto"/>
                          </w:divBdr>
                          <w:divsChild>
                            <w:div w:id="605313027">
                              <w:marLeft w:val="0"/>
                              <w:marRight w:val="0"/>
                              <w:marTop w:val="0"/>
                              <w:marBottom w:val="0"/>
                              <w:divBdr>
                                <w:top w:val="none" w:sz="0" w:space="0" w:color="auto"/>
                                <w:left w:val="none" w:sz="0" w:space="0" w:color="auto"/>
                                <w:bottom w:val="none" w:sz="0" w:space="0" w:color="auto"/>
                                <w:right w:val="none" w:sz="0" w:space="0" w:color="auto"/>
                              </w:divBdr>
                              <w:divsChild>
                                <w:div w:id="148852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038142">
                          <w:marLeft w:val="0"/>
                          <w:marRight w:val="0"/>
                          <w:marTop w:val="0"/>
                          <w:marBottom w:val="0"/>
                          <w:divBdr>
                            <w:top w:val="none" w:sz="0" w:space="0" w:color="auto"/>
                            <w:left w:val="none" w:sz="0" w:space="0" w:color="auto"/>
                            <w:bottom w:val="none" w:sz="0" w:space="0" w:color="auto"/>
                            <w:right w:val="none" w:sz="0" w:space="0" w:color="auto"/>
                          </w:divBdr>
                          <w:divsChild>
                            <w:div w:id="2073389019">
                              <w:marLeft w:val="0"/>
                              <w:marRight w:val="0"/>
                              <w:marTop w:val="0"/>
                              <w:marBottom w:val="0"/>
                              <w:divBdr>
                                <w:top w:val="none" w:sz="0" w:space="0" w:color="auto"/>
                                <w:left w:val="none" w:sz="0" w:space="0" w:color="auto"/>
                                <w:bottom w:val="none" w:sz="0" w:space="0" w:color="auto"/>
                                <w:right w:val="none" w:sz="0" w:space="0" w:color="auto"/>
                              </w:divBdr>
                              <w:divsChild>
                                <w:div w:id="1207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49403">
                          <w:marLeft w:val="0"/>
                          <w:marRight w:val="0"/>
                          <w:marTop w:val="0"/>
                          <w:marBottom w:val="0"/>
                          <w:divBdr>
                            <w:top w:val="none" w:sz="0" w:space="0" w:color="auto"/>
                            <w:left w:val="none" w:sz="0" w:space="0" w:color="auto"/>
                            <w:bottom w:val="none" w:sz="0" w:space="0" w:color="auto"/>
                            <w:right w:val="none" w:sz="0" w:space="0" w:color="auto"/>
                          </w:divBdr>
                          <w:divsChild>
                            <w:div w:id="1923903294">
                              <w:marLeft w:val="0"/>
                              <w:marRight w:val="0"/>
                              <w:marTop w:val="0"/>
                              <w:marBottom w:val="0"/>
                              <w:divBdr>
                                <w:top w:val="none" w:sz="0" w:space="0" w:color="auto"/>
                                <w:left w:val="none" w:sz="0" w:space="0" w:color="auto"/>
                                <w:bottom w:val="none" w:sz="0" w:space="0" w:color="auto"/>
                                <w:right w:val="none" w:sz="0" w:space="0" w:color="auto"/>
                              </w:divBdr>
                              <w:divsChild>
                                <w:div w:id="10952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79099">
                          <w:blockQuote w:val="1"/>
                          <w:marLeft w:val="0"/>
                          <w:marRight w:val="0"/>
                          <w:marTop w:val="240"/>
                          <w:marBottom w:val="240"/>
                          <w:divBdr>
                            <w:top w:val="none" w:sz="0" w:space="0" w:color="auto"/>
                            <w:left w:val="none" w:sz="0" w:space="0" w:color="auto"/>
                            <w:bottom w:val="none" w:sz="0" w:space="0" w:color="auto"/>
                            <w:right w:val="none" w:sz="0" w:space="0" w:color="auto"/>
                          </w:divBdr>
                        </w:div>
                        <w:div w:id="75791180">
                          <w:marLeft w:val="0"/>
                          <w:marRight w:val="0"/>
                          <w:marTop w:val="0"/>
                          <w:marBottom w:val="120"/>
                          <w:divBdr>
                            <w:top w:val="none" w:sz="0" w:space="0" w:color="auto"/>
                            <w:left w:val="none" w:sz="0" w:space="0" w:color="auto"/>
                            <w:bottom w:val="none" w:sz="0" w:space="0" w:color="auto"/>
                            <w:right w:val="none" w:sz="0" w:space="0" w:color="auto"/>
                          </w:divBdr>
                        </w:div>
                        <w:div w:id="1617444173">
                          <w:marLeft w:val="0"/>
                          <w:marRight w:val="0"/>
                          <w:marTop w:val="0"/>
                          <w:marBottom w:val="0"/>
                          <w:divBdr>
                            <w:top w:val="none" w:sz="0" w:space="0" w:color="auto"/>
                            <w:left w:val="none" w:sz="0" w:space="0" w:color="auto"/>
                            <w:bottom w:val="none" w:sz="0" w:space="0" w:color="auto"/>
                            <w:right w:val="none" w:sz="0" w:space="0" w:color="auto"/>
                          </w:divBdr>
                          <w:divsChild>
                            <w:div w:id="804858962">
                              <w:marLeft w:val="0"/>
                              <w:marRight w:val="0"/>
                              <w:marTop w:val="0"/>
                              <w:marBottom w:val="0"/>
                              <w:divBdr>
                                <w:top w:val="none" w:sz="0" w:space="0" w:color="auto"/>
                                <w:left w:val="none" w:sz="0" w:space="0" w:color="auto"/>
                                <w:bottom w:val="none" w:sz="0" w:space="0" w:color="auto"/>
                                <w:right w:val="none" w:sz="0" w:space="0" w:color="auto"/>
                              </w:divBdr>
                              <w:divsChild>
                                <w:div w:id="106961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27611">
                          <w:marLeft w:val="0"/>
                          <w:marRight w:val="0"/>
                          <w:marTop w:val="0"/>
                          <w:marBottom w:val="0"/>
                          <w:divBdr>
                            <w:top w:val="none" w:sz="0" w:space="0" w:color="auto"/>
                            <w:left w:val="none" w:sz="0" w:space="0" w:color="auto"/>
                            <w:bottom w:val="none" w:sz="0" w:space="0" w:color="auto"/>
                            <w:right w:val="none" w:sz="0" w:space="0" w:color="auto"/>
                          </w:divBdr>
                          <w:divsChild>
                            <w:div w:id="1761952037">
                              <w:marLeft w:val="0"/>
                              <w:marRight w:val="0"/>
                              <w:marTop w:val="0"/>
                              <w:marBottom w:val="0"/>
                              <w:divBdr>
                                <w:top w:val="none" w:sz="0" w:space="0" w:color="auto"/>
                                <w:left w:val="none" w:sz="0" w:space="0" w:color="auto"/>
                                <w:bottom w:val="none" w:sz="0" w:space="0" w:color="auto"/>
                                <w:right w:val="none" w:sz="0" w:space="0" w:color="auto"/>
                              </w:divBdr>
                              <w:divsChild>
                                <w:div w:id="119488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681390">
      <w:bodyDiv w:val="1"/>
      <w:marLeft w:val="0"/>
      <w:marRight w:val="0"/>
      <w:marTop w:val="0"/>
      <w:marBottom w:val="0"/>
      <w:divBdr>
        <w:top w:val="none" w:sz="0" w:space="0" w:color="auto"/>
        <w:left w:val="none" w:sz="0" w:space="0" w:color="auto"/>
        <w:bottom w:val="none" w:sz="0" w:space="0" w:color="auto"/>
        <w:right w:val="none" w:sz="0" w:space="0" w:color="auto"/>
      </w:divBdr>
      <w:divsChild>
        <w:div w:id="1877113926">
          <w:marLeft w:val="0"/>
          <w:marRight w:val="0"/>
          <w:marTop w:val="900"/>
          <w:marBottom w:val="900"/>
          <w:divBdr>
            <w:top w:val="single" w:sz="6" w:space="0" w:color="E3E3E3"/>
            <w:left w:val="single" w:sz="6" w:space="0" w:color="E3E3E3"/>
            <w:bottom w:val="single" w:sz="6" w:space="0" w:color="E3E3E3"/>
            <w:right w:val="single" w:sz="6" w:space="0" w:color="E3E3E3"/>
          </w:divBdr>
          <w:divsChild>
            <w:div w:id="1577203038">
              <w:marLeft w:val="0"/>
              <w:marRight w:val="0"/>
              <w:marTop w:val="0"/>
              <w:marBottom w:val="0"/>
              <w:divBdr>
                <w:top w:val="none" w:sz="0" w:space="0" w:color="auto"/>
                <w:left w:val="none" w:sz="0" w:space="0" w:color="auto"/>
                <w:bottom w:val="none" w:sz="0" w:space="0" w:color="auto"/>
                <w:right w:val="none" w:sz="0" w:space="0" w:color="auto"/>
              </w:divBdr>
              <w:divsChild>
                <w:div w:id="1141651916">
                  <w:marLeft w:val="0"/>
                  <w:marRight w:val="0"/>
                  <w:marTop w:val="0"/>
                  <w:marBottom w:val="0"/>
                  <w:divBdr>
                    <w:top w:val="none" w:sz="0" w:space="0" w:color="auto"/>
                    <w:left w:val="none" w:sz="0" w:space="0" w:color="auto"/>
                    <w:bottom w:val="none" w:sz="0" w:space="0" w:color="auto"/>
                    <w:right w:val="none" w:sz="0" w:space="0" w:color="auto"/>
                  </w:divBdr>
                  <w:divsChild>
                    <w:div w:id="1325429543">
                      <w:marLeft w:val="0"/>
                      <w:marRight w:val="0"/>
                      <w:marTop w:val="0"/>
                      <w:marBottom w:val="0"/>
                      <w:divBdr>
                        <w:top w:val="none" w:sz="0" w:space="0" w:color="auto"/>
                        <w:left w:val="none" w:sz="0" w:space="0" w:color="auto"/>
                        <w:bottom w:val="none" w:sz="0" w:space="0" w:color="auto"/>
                        <w:right w:val="none" w:sz="0" w:space="0" w:color="auto"/>
                      </w:divBdr>
                      <w:divsChild>
                        <w:div w:id="1941646328">
                          <w:marLeft w:val="0"/>
                          <w:marRight w:val="0"/>
                          <w:marTop w:val="0"/>
                          <w:marBottom w:val="0"/>
                          <w:divBdr>
                            <w:top w:val="none" w:sz="0" w:space="0" w:color="auto"/>
                            <w:left w:val="none" w:sz="0" w:space="0" w:color="auto"/>
                            <w:bottom w:val="none" w:sz="0" w:space="0" w:color="auto"/>
                            <w:right w:val="none" w:sz="0" w:space="0" w:color="auto"/>
                          </w:divBdr>
                          <w:divsChild>
                            <w:div w:id="1073284536">
                              <w:marLeft w:val="0"/>
                              <w:marRight w:val="0"/>
                              <w:marTop w:val="0"/>
                              <w:marBottom w:val="0"/>
                              <w:divBdr>
                                <w:top w:val="none" w:sz="0" w:space="0" w:color="auto"/>
                                <w:left w:val="none" w:sz="0" w:space="0" w:color="auto"/>
                                <w:bottom w:val="none" w:sz="0" w:space="0" w:color="auto"/>
                                <w:right w:val="none" w:sz="0" w:space="0" w:color="auto"/>
                              </w:divBdr>
                              <w:divsChild>
                                <w:div w:id="140745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482990">
      <w:bodyDiv w:val="1"/>
      <w:marLeft w:val="0"/>
      <w:marRight w:val="0"/>
      <w:marTop w:val="0"/>
      <w:marBottom w:val="0"/>
      <w:divBdr>
        <w:top w:val="none" w:sz="0" w:space="0" w:color="auto"/>
        <w:left w:val="none" w:sz="0" w:space="0" w:color="auto"/>
        <w:bottom w:val="none" w:sz="0" w:space="0" w:color="auto"/>
        <w:right w:val="none" w:sz="0" w:space="0" w:color="auto"/>
      </w:divBdr>
      <w:divsChild>
        <w:div w:id="1243375555">
          <w:marLeft w:val="0"/>
          <w:marRight w:val="0"/>
          <w:marTop w:val="0"/>
          <w:marBottom w:val="0"/>
          <w:divBdr>
            <w:top w:val="none" w:sz="0" w:space="0" w:color="auto"/>
            <w:left w:val="none" w:sz="0" w:space="0" w:color="auto"/>
            <w:bottom w:val="none" w:sz="0" w:space="0" w:color="auto"/>
            <w:right w:val="none" w:sz="0" w:space="0" w:color="auto"/>
          </w:divBdr>
          <w:divsChild>
            <w:div w:id="211429941">
              <w:marLeft w:val="0"/>
              <w:marRight w:val="0"/>
              <w:marTop w:val="0"/>
              <w:marBottom w:val="0"/>
              <w:divBdr>
                <w:top w:val="none" w:sz="0" w:space="0" w:color="auto"/>
                <w:left w:val="none" w:sz="0" w:space="0" w:color="auto"/>
                <w:bottom w:val="none" w:sz="0" w:space="0" w:color="auto"/>
                <w:right w:val="none" w:sz="0" w:space="0" w:color="auto"/>
              </w:divBdr>
              <w:divsChild>
                <w:div w:id="367611493">
                  <w:marLeft w:val="-225"/>
                  <w:marRight w:val="-225"/>
                  <w:marTop w:val="0"/>
                  <w:marBottom w:val="0"/>
                  <w:divBdr>
                    <w:top w:val="none" w:sz="0" w:space="0" w:color="auto"/>
                    <w:left w:val="none" w:sz="0" w:space="0" w:color="auto"/>
                    <w:bottom w:val="none" w:sz="0" w:space="0" w:color="auto"/>
                    <w:right w:val="none" w:sz="0" w:space="0" w:color="auto"/>
                  </w:divBdr>
                  <w:divsChild>
                    <w:div w:id="1942683768">
                      <w:marLeft w:val="0"/>
                      <w:marRight w:val="0"/>
                      <w:marTop w:val="0"/>
                      <w:marBottom w:val="0"/>
                      <w:divBdr>
                        <w:top w:val="none" w:sz="0" w:space="0" w:color="auto"/>
                        <w:left w:val="none" w:sz="0" w:space="0" w:color="auto"/>
                        <w:bottom w:val="none" w:sz="0" w:space="0" w:color="auto"/>
                        <w:right w:val="none" w:sz="0" w:space="0" w:color="auto"/>
                      </w:divBdr>
                      <w:divsChild>
                        <w:div w:id="899096444">
                          <w:marLeft w:val="0"/>
                          <w:marRight w:val="0"/>
                          <w:marTop w:val="0"/>
                          <w:marBottom w:val="0"/>
                          <w:divBdr>
                            <w:top w:val="none" w:sz="0" w:space="0" w:color="auto"/>
                            <w:left w:val="none" w:sz="0" w:space="0" w:color="auto"/>
                            <w:bottom w:val="none" w:sz="0" w:space="0" w:color="auto"/>
                            <w:right w:val="none" w:sz="0" w:space="0" w:color="auto"/>
                          </w:divBdr>
                          <w:divsChild>
                            <w:div w:id="1524780649">
                              <w:marLeft w:val="0"/>
                              <w:marRight w:val="0"/>
                              <w:marTop w:val="0"/>
                              <w:marBottom w:val="0"/>
                              <w:divBdr>
                                <w:top w:val="none" w:sz="0" w:space="0" w:color="auto"/>
                                <w:left w:val="none" w:sz="0" w:space="0" w:color="auto"/>
                                <w:bottom w:val="none" w:sz="0" w:space="0" w:color="auto"/>
                                <w:right w:val="none" w:sz="0" w:space="0" w:color="auto"/>
                              </w:divBdr>
                              <w:divsChild>
                                <w:div w:id="815297006">
                                  <w:marLeft w:val="0"/>
                                  <w:marRight w:val="0"/>
                                  <w:marTop w:val="0"/>
                                  <w:marBottom w:val="0"/>
                                  <w:divBdr>
                                    <w:top w:val="none" w:sz="0" w:space="0" w:color="auto"/>
                                    <w:left w:val="none" w:sz="0" w:space="0" w:color="auto"/>
                                    <w:bottom w:val="none" w:sz="0" w:space="0" w:color="auto"/>
                                    <w:right w:val="none" w:sz="0" w:space="0" w:color="auto"/>
                                  </w:divBdr>
                                  <w:divsChild>
                                    <w:div w:id="31603663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 w:id="1328166083">
      <w:bodyDiv w:val="1"/>
      <w:marLeft w:val="0"/>
      <w:marRight w:val="0"/>
      <w:marTop w:val="0"/>
      <w:marBottom w:val="0"/>
      <w:divBdr>
        <w:top w:val="none" w:sz="0" w:space="0" w:color="auto"/>
        <w:left w:val="none" w:sz="0" w:space="0" w:color="auto"/>
        <w:bottom w:val="none" w:sz="0" w:space="0" w:color="auto"/>
        <w:right w:val="none" w:sz="0" w:space="0" w:color="auto"/>
      </w:divBdr>
      <w:divsChild>
        <w:div w:id="1881742954">
          <w:marLeft w:val="0"/>
          <w:marRight w:val="0"/>
          <w:marTop w:val="0"/>
          <w:marBottom w:val="0"/>
          <w:divBdr>
            <w:top w:val="none" w:sz="0" w:space="0" w:color="auto"/>
            <w:left w:val="none" w:sz="0" w:space="0" w:color="auto"/>
            <w:bottom w:val="none" w:sz="0" w:space="0" w:color="auto"/>
            <w:right w:val="none" w:sz="0" w:space="0" w:color="auto"/>
          </w:divBdr>
          <w:divsChild>
            <w:div w:id="1447895552">
              <w:marLeft w:val="0"/>
              <w:marRight w:val="0"/>
              <w:marTop w:val="0"/>
              <w:marBottom w:val="0"/>
              <w:divBdr>
                <w:top w:val="none" w:sz="0" w:space="0" w:color="auto"/>
                <w:left w:val="none" w:sz="0" w:space="0" w:color="auto"/>
                <w:bottom w:val="none" w:sz="0" w:space="0" w:color="auto"/>
                <w:right w:val="none" w:sz="0" w:space="0" w:color="auto"/>
              </w:divBdr>
              <w:divsChild>
                <w:div w:id="2088916079">
                  <w:marLeft w:val="0"/>
                  <w:marRight w:val="0"/>
                  <w:marTop w:val="0"/>
                  <w:marBottom w:val="0"/>
                  <w:divBdr>
                    <w:top w:val="none" w:sz="0" w:space="0" w:color="auto"/>
                    <w:left w:val="none" w:sz="0" w:space="0" w:color="auto"/>
                    <w:bottom w:val="none" w:sz="0" w:space="0" w:color="auto"/>
                    <w:right w:val="none" w:sz="0" w:space="0" w:color="auto"/>
                  </w:divBdr>
                  <w:divsChild>
                    <w:div w:id="1377000608">
                      <w:marLeft w:val="0"/>
                      <w:marRight w:val="0"/>
                      <w:marTop w:val="0"/>
                      <w:marBottom w:val="0"/>
                      <w:divBdr>
                        <w:top w:val="none" w:sz="0" w:space="0" w:color="auto"/>
                        <w:left w:val="none" w:sz="0" w:space="0" w:color="auto"/>
                        <w:bottom w:val="none" w:sz="0" w:space="0" w:color="auto"/>
                        <w:right w:val="none" w:sz="0" w:space="0" w:color="auto"/>
                      </w:divBdr>
                      <w:divsChild>
                        <w:div w:id="1501046348">
                          <w:marLeft w:val="0"/>
                          <w:marRight w:val="0"/>
                          <w:marTop w:val="0"/>
                          <w:marBottom w:val="0"/>
                          <w:divBdr>
                            <w:top w:val="none" w:sz="0" w:space="0" w:color="auto"/>
                            <w:left w:val="none" w:sz="0" w:space="0" w:color="auto"/>
                            <w:bottom w:val="none" w:sz="0" w:space="0" w:color="auto"/>
                            <w:right w:val="none" w:sz="0" w:space="0" w:color="auto"/>
                          </w:divBdr>
                          <w:divsChild>
                            <w:div w:id="1296176405">
                              <w:marLeft w:val="0"/>
                              <w:marRight w:val="0"/>
                              <w:marTop w:val="0"/>
                              <w:marBottom w:val="0"/>
                              <w:divBdr>
                                <w:top w:val="none" w:sz="0" w:space="0" w:color="auto"/>
                                <w:left w:val="none" w:sz="0" w:space="0" w:color="auto"/>
                                <w:bottom w:val="none" w:sz="0" w:space="0" w:color="auto"/>
                                <w:right w:val="none" w:sz="0" w:space="0" w:color="auto"/>
                              </w:divBdr>
                              <w:divsChild>
                                <w:div w:id="13788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314986">
      <w:bodyDiv w:val="1"/>
      <w:marLeft w:val="0"/>
      <w:marRight w:val="0"/>
      <w:marTop w:val="0"/>
      <w:marBottom w:val="0"/>
      <w:divBdr>
        <w:top w:val="none" w:sz="0" w:space="0" w:color="auto"/>
        <w:left w:val="none" w:sz="0" w:space="0" w:color="auto"/>
        <w:bottom w:val="none" w:sz="0" w:space="0" w:color="auto"/>
        <w:right w:val="none" w:sz="0" w:space="0" w:color="auto"/>
      </w:divBdr>
      <w:divsChild>
        <w:div w:id="884685009">
          <w:marLeft w:val="0"/>
          <w:marRight w:val="0"/>
          <w:marTop w:val="0"/>
          <w:marBottom w:val="0"/>
          <w:divBdr>
            <w:top w:val="none" w:sz="0" w:space="0" w:color="auto"/>
            <w:left w:val="none" w:sz="0" w:space="0" w:color="auto"/>
            <w:bottom w:val="none" w:sz="0" w:space="0" w:color="auto"/>
            <w:right w:val="none" w:sz="0" w:space="0" w:color="auto"/>
          </w:divBdr>
          <w:divsChild>
            <w:div w:id="761800224">
              <w:marLeft w:val="0"/>
              <w:marRight w:val="0"/>
              <w:marTop w:val="0"/>
              <w:marBottom w:val="0"/>
              <w:divBdr>
                <w:top w:val="none" w:sz="0" w:space="0" w:color="auto"/>
                <w:left w:val="none" w:sz="0" w:space="0" w:color="auto"/>
                <w:bottom w:val="none" w:sz="0" w:space="0" w:color="auto"/>
                <w:right w:val="none" w:sz="0" w:space="0" w:color="auto"/>
              </w:divBdr>
              <w:divsChild>
                <w:div w:id="1771899997">
                  <w:marLeft w:val="0"/>
                  <w:marRight w:val="0"/>
                  <w:marTop w:val="0"/>
                  <w:marBottom w:val="0"/>
                  <w:divBdr>
                    <w:top w:val="none" w:sz="0" w:space="0" w:color="auto"/>
                    <w:left w:val="none" w:sz="0" w:space="0" w:color="auto"/>
                    <w:bottom w:val="none" w:sz="0" w:space="0" w:color="auto"/>
                    <w:right w:val="none" w:sz="0" w:space="0" w:color="auto"/>
                  </w:divBdr>
                </w:div>
                <w:div w:id="931207548">
                  <w:marLeft w:val="0"/>
                  <w:marRight w:val="0"/>
                  <w:marTop w:val="0"/>
                  <w:marBottom w:val="0"/>
                  <w:divBdr>
                    <w:top w:val="none" w:sz="0" w:space="0" w:color="auto"/>
                    <w:left w:val="none" w:sz="0" w:space="0" w:color="auto"/>
                    <w:bottom w:val="none" w:sz="0" w:space="0" w:color="auto"/>
                    <w:right w:val="none" w:sz="0" w:space="0" w:color="auto"/>
                  </w:divBdr>
                  <w:divsChild>
                    <w:div w:id="2049333409">
                      <w:marLeft w:val="0"/>
                      <w:marRight w:val="0"/>
                      <w:marTop w:val="0"/>
                      <w:marBottom w:val="0"/>
                      <w:divBdr>
                        <w:top w:val="none" w:sz="0" w:space="0" w:color="auto"/>
                        <w:left w:val="none" w:sz="0" w:space="0" w:color="auto"/>
                        <w:bottom w:val="none" w:sz="0" w:space="0" w:color="auto"/>
                        <w:right w:val="none" w:sz="0" w:space="0" w:color="auto"/>
                      </w:divBdr>
                      <w:divsChild>
                        <w:div w:id="901866653">
                          <w:marLeft w:val="0"/>
                          <w:marRight w:val="0"/>
                          <w:marTop w:val="0"/>
                          <w:marBottom w:val="0"/>
                          <w:divBdr>
                            <w:top w:val="none" w:sz="0" w:space="0" w:color="auto"/>
                            <w:left w:val="none" w:sz="0" w:space="0" w:color="auto"/>
                            <w:bottom w:val="none" w:sz="0" w:space="0" w:color="auto"/>
                            <w:right w:val="none" w:sz="0" w:space="0" w:color="auto"/>
                          </w:divBdr>
                          <w:divsChild>
                            <w:div w:id="300774186">
                              <w:marLeft w:val="0"/>
                              <w:marRight w:val="0"/>
                              <w:marTop w:val="0"/>
                              <w:marBottom w:val="0"/>
                              <w:divBdr>
                                <w:top w:val="none" w:sz="0" w:space="0" w:color="auto"/>
                                <w:left w:val="none" w:sz="0" w:space="0" w:color="auto"/>
                                <w:bottom w:val="none" w:sz="0" w:space="0" w:color="auto"/>
                                <w:right w:val="none" w:sz="0" w:space="0" w:color="auto"/>
                              </w:divBdr>
                              <w:divsChild>
                                <w:div w:id="122370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5457074">
      <w:bodyDiv w:val="1"/>
      <w:marLeft w:val="0"/>
      <w:marRight w:val="0"/>
      <w:marTop w:val="0"/>
      <w:marBottom w:val="0"/>
      <w:divBdr>
        <w:top w:val="none" w:sz="0" w:space="0" w:color="auto"/>
        <w:left w:val="none" w:sz="0" w:space="0" w:color="auto"/>
        <w:bottom w:val="none" w:sz="0" w:space="0" w:color="auto"/>
        <w:right w:val="none" w:sz="0" w:space="0" w:color="auto"/>
      </w:divBdr>
      <w:divsChild>
        <w:div w:id="1813792235">
          <w:marLeft w:val="0"/>
          <w:marRight w:val="0"/>
          <w:marTop w:val="900"/>
          <w:marBottom w:val="900"/>
          <w:divBdr>
            <w:top w:val="single" w:sz="6" w:space="0" w:color="E3E3E3"/>
            <w:left w:val="single" w:sz="6" w:space="0" w:color="E3E3E3"/>
            <w:bottom w:val="single" w:sz="6" w:space="0" w:color="E3E3E3"/>
            <w:right w:val="single" w:sz="6" w:space="0" w:color="E3E3E3"/>
          </w:divBdr>
          <w:divsChild>
            <w:div w:id="1143692260">
              <w:marLeft w:val="0"/>
              <w:marRight w:val="0"/>
              <w:marTop w:val="0"/>
              <w:marBottom w:val="0"/>
              <w:divBdr>
                <w:top w:val="none" w:sz="0" w:space="0" w:color="auto"/>
                <w:left w:val="none" w:sz="0" w:space="0" w:color="auto"/>
                <w:bottom w:val="none" w:sz="0" w:space="0" w:color="auto"/>
                <w:right w:val="none" w:sz="0" w:space="0" w:color="auto"/>
              </w:divBdr>
              <w:divsChild>
                <w:div w:id="1758742752">
                  <w:marLeft w:val="0"/>
                  <w:marRight w:val="0"/>
                  <w:marTop w:val="0"/>
                  <w:marBottom w:val="0"/>
                  <w:divBdr>
                    <w:top w:val="none" w:sz="0" w:space="0" w:color="auto"/>
                    <w:left w:val="none" w:sz="0" w:space="0" w:color="auto"/>
                    <w:bottom w:val="none" w:sz="0" w:space="0" w:color="auto"/>
                    <w:right w:val="none" w:sz="0" w:space="0" w:color="auto"/>
                  </w:divBdr>
                  <w:divsChild>
                    <w:div w:id="576405608">
                      <w:marLeft w:val="0"/>
                      <w:marRight w:val="0"/>
                      <w:marTop w:val="0"/>
                      <w:marBottom w:val="0"/>
                      <w:divBdr>
                        <w:top w:val="none" w:sz="0" w:space="0" w:color="auto"/>
                        <w:left w:val="none" w:sz="0" w:space="0" w:color="auto"/>
                        <w:bottom w:val="none" w:sz="0" w:space="0" w:color="auto"/>
                        <w:right w:val="none" w:sz="0" w:space="0" w:color="auto"/>
                      </w:divBdr>
                      <w:divsChild>
                        <w:div w:id="12222100">
                          <w:marLeft w:val="0"/>
                          <w:marRight w:val="0"/>
                          <w:marTop w:val="0"/>
                          <w:marBottom w:val="0"/>
                          <w:divBdr>
                            <w:top w:val="none" w:sz="0" w:space="0" w:color="auto"/>
                            <w:left w:val="none" w:sz="0" w:space="0" w:color="auto"/>
                            <w:bottom w:val="none" w:sz="0" w:space="0" w:color="auto"/>
                            <w:right w:val="none" w:sz="0" w:space="0" w:color="auto"/>
                          </w:divBdr>
                          <w:divsChild>
                            <w:div w:id="865558638">
                              <w:marLeft w:val="0"/>
                              <w:marRight w:val="0"/>
                              <w:marTop w:val="0"/>
                              <w:marBottom w:val="0"/>
                              <w:divBdr>
                                <w:top w:val="none" w:sz="0" w:space="0" w:color="auto"/>
                                <w:left w:val="none" w:sz="0" w:space="0" w:color="auto"/>
                                <w:bottom w:val="none" w:sz="0" w:space="0" w:color="auto"/>
                                <w:right w:val="none" w:sz="0" w:space="0" w:color="auto"/>
                              </w:divBdr>
                              <w:divsChild>
                                <w:div w:id="1136026074">
                                  <w:marLeft w:val="0"/>
                                  <w:marRight w:val="0"/>
                                  <w:marTop w:val="0"/>
                                  <w:marBottom w:val="0"/>
                                  <w:divBdr>
                                    <w:top w:val="none" w:sz="0" w:space="0" w:color="auto"/>
                                    <w:left w:val="none" w:sz="0" w:space="0" w:color="auto"/>
                                    <w:bottom w:val="none" w:sz="0" w:space="0" w:color="auto"/>
                                    <w:right w:val="none" w:sz="0" w:space="0" w:color="auto"/>
                                  </w:divBdr>
                                </w:div>
                                <w:div w:id="448941543">
                                  <w:marLeft w:val="0"/>
                                  <w:marRight w:val="0"/>
                                  <w:marTop w:val="300"/>
                                  <w:marBottom w:val="300"/>
                                  <w:divBdr>
                                    <w:top w:val="none" w:sz="0" w:space="0" w:color="auto"/>
                                    <w:left w:val="none" w:sz="0" w:space="0" w:color="auto"/>
                                    <w:bottom w:val="none" w:sz="0" w:space="0" w:color="auto"/>
                                    <w:right w:val="none" w:sz="0" w:space="0" w:color="auto"/>
                                  </w:divBdr>
                                </w:div>
                                <w:div w:id="92557536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665586">
      <w:bodyDiv w:val="1"/>
      <w:marLeft w:val="0"/>
      <w:marRight w:val="0"/>
      <w:marTop w:val="0"/>
      <w:marBottom w:val="0"/>
      <w:divBdr>
        <w:top w:val="none" w:sz="0" w:space="0" w:color="auto"/>
        <w:left w:val="none" w:sz="0" w:space="0" w:color="auto"/>
        <w:bottom w:val="none" w:sz="0" w:space="0" w:color="auto"/>
        <w:right w:val="none" w:sz="0" w:space="0" w:color="auto"/>
      </w:divBdr>
      <w:divsChild>
        <w:div w:id="1597129522">
          <w:marLeft w:val="0"/>
          <w:marRight w:val="0"/>
          <w:marTop w:val="0"/>
          <w:marBottom w:val="0"/>
          <w:divBdr>
            <w:top w:val="none" w:sz="0" w:space="0" w:color="auto"/>
            <w:left w:val="none" w:sz="0" w:space="0" w:color="auto"/>
            <w:bottom w:val="none" w:sz="0" w:space="0" w:color="auto"/>
            <w:right w:val="none" w:sz="0" w:space="0" w:color="auto"/>
          </w:divBdr>
          <w:divsChild>
            <w:div w:id="1993288042">
              <w:marLeft w:val="0"/>
              <w:marRight w:val="0"/>
              <w:marTop w:val="0"/>
              <w:marBottom w:val="0"/>
              <w:divBdr>
                <w:top w:val="none" w:sz="0" w:space="0" w:color="auto"/>
                <w:left w:val="none" w:sz="0" w:space="0" w:color="auto"/>
                <w:bottom w:val="none" w:sz="0" w:space="0" w:color="auto"/>
                <w:right w:val="none" w:sz="0" w:space="0" w:color="auto"/>
              </w:divBdr>
              <w:divsChild>
                <w:div w:id="749501295">
                  <w:marLeft w:val="0"/>
                  <w:marRight w:val="0"/>
                  <w:marTop w:val="0"/>
                  <w:marBottom w:val="0"/>
                  <w:divBdr>
                    <w:top w:val="none" w:sz="0" w:space="0" w:color="auto"/>
                    <w:left w:val="none" w:sz="0" w:space="0" w:color="auto"/>
                    <w:bottom w:val="none" w:sz="0" w:space="0" w:color="auto"/>
                    <w:right w:val="none" w:sz="0" w:space="0" w:color="auto"/>
                  </w:divBdr>
                  <w:divsChild>
                    <w:div w:id="15157091">
                      <w:marLeft w:val="0"/>
                      <w:marRight w:val="0"/>
                      <w:marTop w:val="0"/>
                      <w:marBottom w:val="0"/>
                      <w:divBdr>
                        <w:top w:val="none" w:sz="0" w:space="0" w:color="auto"/>
                        <w:left w:val="none" w:sz="0" w:space="0" w:color="auto"/>
                        <w:bottom w:val="none" w:sz="0" w:space="0" w:color="auto"/>
                        <w:right w:val="none" w:sz="0" w:space="0" w:color="auto"/>
                      </w:divBdr>
                      <w:divsChild>
                        <w:div w:id="13760047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99514518">
      <w:bodyDiv w:val="1"/>
      <w:marLeft w:val="0"/>
      <w:marRight w:val="0"/>
      <w:marTop w:val="0"/>
      <w:marBottom w:val="0"/>
      <w:divBdr>
        <w:top w:val="none" w:sz="0" w:space="0" w:color="auto"/>
        <w:left w:val="none" w:sz="0" w:space="0" w:color="auto"/>
        <w:bottom w:val="none" w:sz="0" w:space="0" w:color="auto"/>
        <w:right w:val="none" w:sz="0" w:space="0" w:color="auto"/>
      </w:divBdr>
      <w:divsChild>
        <w:div w:id="567570433">
          <w:marLeft w:val="0"/>
          <w:marRight w:val="0"/>
          <w:marTop w:val="0"/>
          <w:marBottom w:val="0"/>
          <w:divBdr>
            <w:top w:val="none" w:sz="0" w:space="0" w:color="auto"/>
            <w:left w:val="none" w:sz="0" w:space="0" w:color="auto"/>
            <w:bottom w:val="none" w:sz="0" w:space="0" w:color="auto"/>
            <w:right w:val="none" w:sz="0" w:space="0" w:color="auto"/>
          </w:divBdr>
          <w:divsChild>
            <w:div w:id="2048528049">
              <w:marLeft w:val="0"/>
              <w:marRight w:val="0"/>
              <w:marTop w:val="0"/>
              <w:marBottom w:val="0"/>
              <w:divBdr>
                <w:top w:val="none" w:sz="0" w:space="0" w:color="auto"/>
                <w:left w:val="none" w:sz="0" w:space="0" w:color="auto"/>
                <w:bottom w:val="none" w:sz="0" w:space="0" w:color="auto"/>
                <w:right w:val="none" w:sz="0" w:space="0" w:color="auto"/>
              </w:divBdr>
              <w:divsChild>
                <w:div w:id="1888906588">
                  <w:marLeft w:val="-225"/>
                  <w:marRight w:val="-225"/>
                  <w:marTop w:val="0"/>
                  <w:marBottom w:val="0"/>
                  <w:divBdr>
                    <w:top w:val="none" w:sz="0" w:space="0" w:color="auto"/>
                    <w:left w:val="none" w:sz="0" w:space="0" w:color="auto"/>
                    <w:bottom w:val="none" w:sz="0" w:space="0" w:color="auto"/>
                    <w:right w:val="none" w:sz="0" w:space="0" w:color="auto"/>
                  </w:divBdr>
                  <w:divsChild>
                    <w:div w:id="1418282649">
                      <w:marLeft w:val="0"/>
                      <w:marRight w:val="0"/>
                      <w:marTop w:val="0"/>
                      <w:marBottom w:val="0"/>
                      <w:divBdr>
                        <w:top w:val="none" w:sz="0" w:space="0" w:color="auto"/>
                        <w:left w:val="none" w:sz="0" w:space="0" w:color="auto"/>
                        <w:bottom w:val="none" w:sz="0" w:space="0" w:color="auto"/>
                        <w:right w:val="none" w:sz="0" w:space="0" w:color="auto"/>
                      </w:divBdr>
                      <w:divsChild>
                        <w:div w:id="1988123006">
                          <w:marLeft w:val="0"/>
                          <w:marRight w:val="0"/>
                          <w:marTop w:val="0"/>
                          <w:marBottom w:val="0"/>
                          <w:divBdr>
                            <w:top w:val="none" w:sz="0" w:space="0" w:color="auto"/>
                            <w:left w:val="none" w:sz="0" w:space="0" w:color="auto"/>
                            <w:bottom w:val="none" w:sz="0" w:space="0" w:color="auto"/>
                            <w:right w:val="none" w:sz="0" w:space="0" w:color="auto"/>
                          </w:divBdr>
                          <w:divsChild>
                            <w:div w:id="85198878">
                              <w:marLeft w:val="0"/>
                              <w:marRight w:val="0"/>
                              <w:marTop w:val="0"/>
                              <w:marBottom w:val="0"/>
                              <w:divBdr>
                                <w:top w:val="none" w:sz="0" w:space="0" w:color="auto"/>
                                <w:left w:val="none" w:sz="0" w:space="0" w:color="auto"/>
                                <w:bottom w:val="none" w:sz="0" w:space="0" w:color="auto"/>
                                <w:right w:val="none" w:sz="0" w:space="0" w:color="auto"/>
                              </w:divBdr>
                              <w:divsChild>
                                <w:div w:id="11151273">
                                  <w:marLeft w:val="0"/>
                                  <w:marRight w:val="0"/>
                                  <w:marTop w:val="0"/>
                                  <w:marBottom w:val="0"/>
                                  <w:divBdr>
                                    <w:top w:val="none" w:sz="0" w:space="0" w:color="auto"/>
                                    <w:left w:val="none" w:sz="0" w:space="0" w:color="auto"/>
                                    <w:bottom w:val="none" w:sz="0" w:space="0" w:color="auto"/>
                                    <w:right w:val="none" w:sz="0" w:space="0" w:color="auto"/>
                                  </w:divBdr>
                                  <w:divsChild>
                                    <w:div w:id="208838057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344429">
      <w:bodyDiv w:val="1"/>
      <w:marLeft w:val="0"/>
      <w:marRight w:val="0"/>
      <w:marTop w:val="0"/>
      <w:marBottom w:val="0"/>
      <w:divBdr>
        <w:top w:val="none" w:sz="0" w:space="0" w:color="auto"/>
        <w:left w:val="none" w:sz="0" w:space="0" w:color="auto"/>
        <w:bottom w:val="none" w:sz="0" w:space="0" w:color="auto"/>
        <w:right w:val="none" w:sz="0" w:space="0" w:color="auto"/>
      </w:divBdr>
      <w:divsChild>
        <w:div w:id="1326661319">
          <w:marLeft w:val="0"/>
          <w:marRight w:val="0"/>
          <w:marTop w:val="900"/>
          <w:marBottom w:val="900"/>
          <w:divBdr>
            <w:top w:val="single" w:sz="6" w:space="0" w:color="E3E3E3"/>
            <w:left w:val="single" w:sz="6" w:space="0" w:color="E3E3E3"/>
            <w:bottom w:val="single" w:sz="6" w:space="0" w:color="E3E3E3"/>
            <w:right w:val="single" w:sz="6" w:space="0" w:color="E3E3E3"/>
          </w:divBdr>
          <w:divsChild>
            <w:div w:id="977026274">
              <w:marLeft w:val="0"/>
              <w:marRight w:val="0"/>
              <w:marTop w:val="0"/>
              <w:marBottom w:val="0"/>
              <w:divBdr>
                <w:top w:val="none" w:sz="0" w:space="0" w:color="auto"/>
                <w:left w:val="none" w:sz="0" w:space="0" w:color="auto"/>
                <w:bottom w:val="none" w:sz="0" w:space="0" w:color="auto"/>
                <w:right w:val="none" w:sz="0" w:space="0" w:color="auto"/>
              </w:divBdr>
              <w:divsChild>
                <w:div w:id="826090857">
                  <w:marLeft w:val="0"/>
                  <w:marRight w:val="0"/>
                  <w:marTop w:val="0"/>
                  <w:marBottom w:val="0"/>
                  <w:divBdr>
                    <w:top w:val="none" w:sz="0" w:space="0" w:color="auto"/>
                    <w:left w:val="none" w:sz="0" w:space="0" w:color="auto"/>
                    <w:bottom w:val="none" w:sz="0" w:space="0" w:color="auto"/>
                    <w:right w:val="none" w:sz="0" w:space="0" w:color="auto"/>
                  </w:divBdr>
                  <w:divsChild>
                    <w:div w:id="1680157276">
                      <w:marLeft w:val="0"/>
                      <w:marRight w:val="0"/>
                      <w:marTop w:val="0"/>
                      <w:marBottom w:val="0"/>
                      <w:divBdr>
                        <w:top w:val="none" w:sz="0" w:space="0" w:color="auto"/>
                        <w:left w:val="none" w:sz="0" w:space="0" w:color="auto"/>
                        <w:bottom w:val="none" w:sz="0" w:space="0" w:color="auto"/>
                        <w:right w:val="none" w:sz="0" w:space="0" w:color="auto"/>
                      </w:divBdr>
                      <w:divsChild>
                        <w:div w:id="68433282">
                          <w:marLeft w:val="0"/>
                          <w:marRight w:val="0"/>
                          <w:marTop w:val="0"/>
                          <w:marBottom w:val="0"/>
                          <w:divBdr>
                            <w:top w:val="none" w:sz="0" w:space="0" w:color="auto"/>
                            <w:left w:val="none" w:sz="0" w:space="0" w:color="auto"/>
                            <w:bottom w:val="none" w:sz="0" w:space="0" w:color="auto"/>
                            <w:right w:val="none" w:sz="0" w:space="0" w:color="auto"/>
                          </w:divBdr>
                          <w:divsChild>
                            <w:div w:id="256793346">
                              <w:marLeft w:val="0"/>
                              <w:marRight w:val="0"/>
                              <w:marTop w:val="0"/>
                              <w:marBottom w:val="0"/>
                              <w:divBdr>
                                <w:top w:val="none" w:sz="0" w:space="0" w:color="auto"/>
                                <w:left w:val="none" w:sz="0" w:space="0" w:color="auto"/>
                                <w:bottom w:val="none" w:sz="0" w:space="0" w:color="auto"/>
                                <w:right w:val="none" w:sz="0" w:space="0" w:color="auto"/>
                              </w:divBdr>
                              <w:divsChild>
                                <w:div w:id="921719306">
                                  <w:marLeft w:val="0"/>
                                  <w:marRight w:val="0"/>
                                  <w:marTop w:val="300"/>
                                  <w:marBottom w:val="300"/>
                                  <w:divBdr>
                                    <w:top w:val="none" w:sz="0" w:space="0" w:color="auto"/>
                                    <w:left w:val="none" w:sz="0" w:space="0" w:color="auto"/>
                                    <w:bottom w:val="none" w:sz="0" w:space="0" w:color="auto"/>
                                    <w:right w:val="none" w:sz="0" w:space="0" w:color="auto"/>
                                  </w:divBdr>
                                </w:div>
                                <w:div w:id="1984848940">
                                  <w:marLeft w:val="0"/>
                                  <w:marRight w:val="0"/>
                                  <w:marTop w:val="300"/>
                                  <w:marBottom w:val="300"/>
                                  <w:divBdr>
                                    <w:top w:val="none" w:sz="0" w:space="0" w:color="auto"/>
                                    <w:left w:val="none" w:sz="0" w:space="0" w:color="auto"/>
                                    <w:bottom w:val="none" w:sz="0" w:space="0" w:color="auto"/>
                                    <w:right w:val="none" w:sz="0" w:space="0" w:color="auto"/>
                                  </w:divBdr>
                                </w:div>
                                <w:div w:id="3613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Dispersion_(optics)" TargetMode="External"/><Relationship Id="rId21" Type="http://schemas.openxmlformats.org/officeDocument/2006/relationships/hyperlink" Target="https://en.wikipedia.org/wiki/Second" TargetMode="External"/><Relationship Id="rId42" Type="http://schemas.openxmlformats.org/officeDocument/2006/relationships/hyperlink" Target="https://en.wikipedia.org/wiki/Vector_field" TargetMode="External"/><Relationship Id="rId63" Type="http://schemas.openxmlformats.org/officeDocument/2006/relationships/image" Target="media/image17.png"/><Relationship Id="rId84" Type="http://schemas.openxmlformats.org/officeDocument/2006/relationships/image" Target="media/image26.png"/><Relationship Id="rId138" Type="http://schemas.openxmlformats.org/officeDocument/2006/relationships/hyperlink" Target="https://en.wikipedia.org/wiki/Voltage" TargetMode="External"/><Relationship Id="rId159" Type="http://schemas.openxmlformats.org/officeDocument/2006/relationships/image" Target="media/image49.jpeg"/><Relationship Id="rId170" Type="http://schemas.openxmlformats.org/officeDocument/2006/relationships/hyperlink" Target="https://en.wikipedia.org/wiki/Inverse_square_law" TargetMode="External"/><Relationship Id="rId191" Type="http://schemas.openxmlformats.org/officeDocument/2006/relationships/hyperlink" Target="https://en.wikipedia.org/wiki/Metre" TargetMode="External"/><Relationship Id="rId205" Type="http://schemas.openxmlformats.org/officeDocument/2006/relationships/hyperlink" Target="https://en.wikipedia.org/wiki/File:VFPt_magnets_BHM.svg" TargetMode="External"/><Relationship Id="rId226" Type="http://schemas.openxmlformats.org/officeDocument/2006/relationships/hyperlink" Target="https://en.wikipedia.org/wiki/Oersted" TargetMode="External"/><Relationship Id="rId247" Type="http://schemas.openxmlformats.org/officeDocument/2006/relationships/hyperlink" Target="https://en.wikipedia.org/wiki/Fluid_dynamics" TargetMode="External"/><Relationship Id="rId107" Type="http://schemas.openxmlformats.org/officeDocument/2006/relationships/hyperlink" Target="https://en.wikipedia.org/wiki/Dielectric" TargetMode="External"/><Relationship Id="rId11" Type="http://schemas.openxmlformats.org/officeDocument/2006/relationships/hyperlink" Target="https://en.wikipedia.org/wiki/Force" TargetMode="External"/><Relationship Id="rId32" Type="http://schemas.openxmlformats.org/officeDocument/2006/relationships/image" Target="media/image5.png"/><Relationship Id="rId53" Type="http://schemas.openxmlformats.org/officeDocument/2006/relationships/hyperlink" Target="https://en.wikipedia.org/wiki/Unit_vector" TargetMode="External"/><Relationship Id="rId74" Type="http://schemas.openxmlformats.org/officeDocument/2006/relationships/hyperlink" Target="https://en.wikipedia.org/wiki/Line_integral" TargetMode="External"/><Relationship Id="rId128" Type="http://schemas.openxmlformats.org/officeDocument/2006/relationships/hyperlink" Target="https://en.wikipedia.org/wiki/Permittivity" TargetMode="External"/><Relationship Id="rId149" Type="http://schemas.openxmlformats.org/officeDocument/2006/relationships/hyperlink" Target="https://en.wikipedia.org/wiki/Michael_Faraday" TargetMode="External"/><Relationship Id="rId5" Type="http://schemas.openxmlformats.org/officeDocument/2006/relationships/webSettings" Target="webSettings.xml"/><Relationship Id="rId95" Type="http://schemas.openxmlformats.org/officeDocument/2006/relationships/image" Target="media/image33.png"/><Relationship Id="rId160" Type="http://schemas.openxmlformats.org/officeDocument/2006/relationships/image" Target="media/image50.jpeg"/><Relationship Id="rId181" Type="http://schemas.openxmlformats.org/officeDocument/2006/relationships/hyperlink" Target="https://en.wikipedia.org/wiki/Amp%C3%A8re%27s_force_law" TargetMode="External"/><Relationship Id="rId216" Type="http://schemas.openxmlformats.org/officeDocument/2006/relationships/hyperlink" Target="https://en.wikipedia.org/wiki/Magnetic_flux" TargetMode="External"/><Relationship Id="rId237" Type="http://schemas.openxmlformats.org/officeDocument/2006/relationships/hyperlink" Target="https://en.wikipedia.org/wiki/Radio_waves" TargetMode="External"/><Relationship Id="rId258" Type="http://schemas.openxmlformats.org/officeDocument/2006/relationships/footer" Target="footer2.xml"/><Relationship Id="rId22" Type="http://schemas.openxmlformats.org/officeDocument/2006/relationships/hyperlink" Target="https://en.wikipedia.org/wiki/Coulomb" TargetMode="External"/><Relationship Id="rId43" Type="http://schemas.openxmlformats.org/officeDocument/2006/relationships/hyperlink" Target="https://en.wikipedia.org/wiki/Electrostatics" TargetMode="External"/><Relationship Id="rId64" Type="http://schemas.openxmlformats.org/officeDocument/2006/relationships/hyperlink" Target="https://en.wikipedia.org/wiki/Magnetostatics" TargetMode="External"/><Relationship Id="rId118" Type="http://schemas.openxmlformats.org/officeDocument/2006/relationships/hyperlink" Target="https://en.wikipedia.org/wiki/Nonlinear_optics" TargetMode="External"/><Relationship Id="rId139" Type="http://schemas.openxmlformats.org/officeDocument/2006/relationships/hyperlink" Target="https://en.wikipedia.org/wiki/Capacitor" TargetMode="External"/><Relationship Id="rId85" Type="http://schemas.openxmlformats.org/officeDocument/2006/relationships/image" Target="media/image27.png"/><Relationship Id="rId150" Type="http://schemas.openxmlformats.org/officeDocument/2006/relationships/hyperlink" Target="https://en.wikipedia.org/wiki/Coulomb" TargetMode="External"/><Relationship Id="rId171" Type="http://schemas.openxmlformats.org/officeDocument/2006/relationships/hyperlink" Target="https://en.wikipedia.org/wiki/Charles-Augustin_de_Coulomb" TargetMode="External"/><Relationship Id="rId192" Type="http://schemas.openxmlformats.org/officeDocument/2006/relationships/hyperlink" Target="https://en.wikipedia.org/wiki/James_Clerk_Maxwell" TargetMode="External"/><Relationship Id="rId206" Type="http://schemas.openxmlformats.org/officeDocument/2006/relationships/image" Target="media/image52.png"/><Relationship Id="rId227" Type="http://schemas.openxmlformats.org/officeDocument/2006/relationships/hyperlink" Target="https://en.wikipedia.org/wiki/Gravity_Probe_B" TargetMode="External"/><Relationship Id="rId248" Type="http://schemas.openxmlformats.org/officeDocument/2006/relationships/hyperlink" Target="https://en.wikipedia.org/wiki/Surface_integral" TargetMode="External"/><Relationship Id="rId12" Type="http://schemas.openxmlformats.org/officeDocument/2006/relationships/hyperlink" Target="https://en.wikipedia.org/wiki/Meters" TargetMode="External"/><Relationship Id="rId33" Type="http://schemas.openxmlformats.org/officeDocument/2006/relationships/hyperlink" Target="https://en.wikipedia.org/wiki/Electrostatic_field" TargetMode="External"/><Relationship Id="rId108" Type="http://schemas.openxmlformats.org/officeDocument/2006/relationships/hyperlink" Target="https://en.wikipedia.org/wiki/Electrostatics" TargetMode="External"/><Relationship Id="rId129" Type="http://schemas.openxmlformats.org/officeDocument/2006/relationships/hyperlink" Target="https://en.wikipedia.org/wiki/Permittivity" TargetMode="External"/><Relationship Id="rId54" Type="http://schemas.openxmlformats.org/officeDocument/2006/relationships/image" Target="media/image13.png"/><Relationship Id="rId75" Type="http://schemas.openxmlformats.org/officeDocument/2006/relationships/image" Target="media/image20.png"/><Relationship Id="rId96" Type="http://schemas.openxmlformats.org/officeDocument/2006/relationships/image" Target="media/image34.png"/><Relationship Id="rId140" Type="http://schemas.openxmlformats.org/officeDocument/2006/relationships/hyperlink" Target="https://en.wikipedia.org/wiki/Nonlinear_circuit" TargetMode="External"/><Relationship Id="rId161" Type="http://schemas.openxmlformats.org/officeDocument/2006/relationships/hyperlink" Target="https://byjus.com/physics/poles-of-magnets/" TargetMode="External"/><Relationship Id="rId182" Type="http://schemas.openxmlformats.org/officeDocument/2006/relationships/hyperlink" Target="https://en.wikipedia.org/wiki/Amp%C3%A8re%27s_law" TargetMode="External"/><Relationship Id="rId217" Type="http://schemas.openxmlformats.org/officeDocument/2006/relationships/hyperlink" Target="https://en.wikipedia.org/wiki/Weber_(unit)"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en.wikipedia.org/wiki/Magnetic_field" TargetMode="External"/><Relationship Id="rId233" Type="http://schemas.openxmlformats.org/officeDocument/2006/relationships/hyperlink" Target="https://en.wikipedia.org/wiki/SQUID" TargetMode="External"/><Relationship Id="rId238" Type="http://schemas.openxmlformats.org/officeDocument/2006/relationships/hyperlink" Target="https://en.wikipedia.org/wiki/File:Magnet0873.png" TargetMode="External"/><Relationship Id="rId254" Type="http://schemas.openxmlformats.org/officeDocument/2006/relationships/hyperlink" Target="https://en.wikipedia.org/wiki/Electromagnetic_stress%E2%80%93energy_tensor" TargetMode="External"/><Relationship Id="rId259" Type="http://schemas.openxmlformats.org/officeDocument/2006/relationships/header" Target="header3.xml"/><Relationship Id="rId23" Type="http://schemas.openxmlformats.org/officeDocument/2006/relationships/hyperlink" Target="https://en.wikipedia.org/wiki/Newton_(unit)" TargetMode="External"/><Relationship Id="rId28" Type="http://schemas.openxmlformats.org/officeDocument/2006/relationships/hyperlink" Target="https://en.wikipedia.org/wiki/Electron" TargetMode="External"/><Relationship Id="rId49" Type="http://schemas.openxmlformats.org/officeDocument/2006/relationships/image" Target="media/image9.png"/><Relationship Id="rId114" Type="http://schemas.openxmlformats.org/officeDocument/2006/relationships/image" Target="media/image40.png"/><Relationship Id="rId119" Type="http://schemas.openxmlformats.org/officeDocument/2006/relationships/hyperlink" Target="https://en.wikipedia.org/wiki/Anisotropy" TargetMode="External"/><Relationship Id="rId44" Type="http://schemas.openxmlformats.org/officeDocument/2006/relationships/hyperlink" Target="https://en.wikipedia.org/wiki/Test_charge" TargetMode="External"/><Relationship Id="rId60" Type="http://schemas.openxmlformats.org/officeDocument/2006/relationships/hyperlink" Target="https://en.wikipedia.org/wiki/Irrotational" TargetMode="External"/><Relationship Id="rId65" Type="http://schemas.openxmlformats.org/officeDocument/2006/relationships/hyperlink" Target="https://en.wikipedia.org/wiki/Galilean_electromagnetism" TargetMode="External"/><Relationship Id="rId81" Type="http://schemas.openxmlformats.org/officeDocument/2006/relationships/image" Target="media/image24.png"/><Relationship Id="rId86" Type="http://schemas.openxmlformats.org/officeDocument/2006/relationships/hyperlink" Target="https://en.wikipedia.org/wiki/Test_charge" TargetMode="External"/><Relationship Id="rId130" Type="http://schemas.openxmlformats.org/officeDocument/2006/relationships/hyperlink" Target="https://en.wikipedia.org/wiki/Dielectric_constant" TargetMode="External"/><Relationship Id="rId135" Type="http://schemas.openxmlformats.org/officeDocument/2006/relationships/image" Target="media/image45.png"/><Relationship Id="rId151" Type="http://schemas.openxmlformats.org/officeDocument/2006/relationships/hyperlink" Target="https://en.wikipedia.org/wiki/Volt" TargetMode="External"/><Relationship Id="rId156" Type="http://schemas.openxmlformats.org/officeDocument/2006/relationships/hyperlink" Target="https://en.wikipedia.org/wiki/Dimensional_analysis" TargetMode="External"/><Relationship Id="rId177" Type="http://schemas.openxmlformats.org/officeDocument/2006/relationships/hyperlink" Target="https://en.wikipedia.org/wiki/Laplace" TargetMode="External"/><Relationship Id="rId198" Type="http://schemas.openxmlformats.org/officeDocument/2006/relationships/hyperlink" Target="https://en.wikipedia.org/wiki/Heinrich_Hertz" TargetMode="External"/><Relationship Id="rId172" Type="http://schemas.openxmlformats.org/officeDocument/2006/relationships/hyperlink" Target="https://en.wikipedia.org/wiki/Sim%C3%A9on_Denis_Poisson" TargetMode="External"/><Relationship Id="rId193" Type="http://schemas.openxmlformats.org/officeDocument/2006/relationships/hyperlink" Target="https://en.wikipedia.org/wiki/Maxwell%27s_equations" TargetMode="External"/><Relationship Id="rId202" Type="http://schemas.openxmlformats.org/officeDocument/2006/relationships/hyperlink" Target="https://en.wikipedia.org/wiki/Special_relativity" TargetMode="External"/><Relationship Id="rId207" Type="http://schemas.openxmlformats.org/officeDocument/2006/relationships/hyperlink" Target="https://en.wikipedia.org/wiki/Electrostatics" TargetMode="External"/><Relationship Id="rId223" Type="http://schemas.openxmlformats.org/officeDocument/2006/relationships/hyperlink" Target="https://en.wikipedia.org/wiki/Gaussian_units" TargetMode="External"/><Relationship Id="rId228" Type="http://schemas.openxmlformats.org/officeDocument/2006/relationships/hyperlink" Target="https://en.wikipedia.org/wiki/Magnetometer" TargetMode="External"/><Relationship Id="rId244" Type="http://schemas.openxmlformats.org/officeDocument/2006/relationships/hyperlink" Target="https://en.wikipedia.org/wiki/Compass" TargetMode="External"/><Relationship Id="rId249" Type="http://schemas.openxmlformats.org/officeDocument/2006/relationships/hyperlink" Target="https://en.wikipedia.org/wiki/Aurora_(astronomy)" TargetMode="External"/><Relationship Id="rId13" Type="http://schemas.openxmlformats.org/officeDocument/2006/relationships/hyperlink" Target="https://en.wikipedia.org/wiki/Newton_(unit)" TargetMode="External"/><Relationship Id="rId18" Type="http://schemas.openxmlformats.org/officeDocument/2006/relationships/image" Target="media/image2.png"/><Relationship Id="rId39" Type="http://schemas.openxmlformats.org/officeDocument/2006/relationships/hyperlink" Target="https://en.wikipedia.org/wiki/Newton_(unit)" TargetMode="External"/><Relationship Id="rId109" Type="http://schemas.openxmlformats.org/officeDocument/2006/relationships/hyperlink" Target="https://en.wikipedia.org/wiki/Capacitance" TargetMode="External"/><Relationship Id="rId260" Type="http://schemas.openxmlformats.org/officeDocument/2006/relationships/footer" Target="footer3.xml"/><Relationship Id="rId34" Type="http://schemas.openxmlformats.org/officeDocument/2006/relationships/hyperlink" Target="https://en.wikipedia.org/wiki/Electrostatic_field" TargetMode="External"/><Relationship Id="rId50" Type="http://schemas.openxmlformats.org/officeDocument/2006/relationships/image" Target="media/image10.png"/><Relationship Id="rId55" Type="http://schemas.openxmlformats.org/officeDocument/2006/relationships/hyperlink" Target="https://en.wikipedia.org/wiki/Superposition_principle" TargetMode="External"/><Relationship Id="rId76" Type="http://schemas.openxmlformats.org/officeDocument/2006/relationships/hyperlink" Target="https://en.wikipedia.org/wiki/Test_particle" TargetMode="External"/><Relationship Id="rId97" Type="http://schemas.openxmlformats.org/officeDocument/2006/relationships/hyperlink" Target="https://en.wikipedia.org/wiki/Electrostatic_energy" TargetMode="External"/><Relationship Id="rId104" Type="http://schemas.openxmlformats.org/officeDocument/2006/relationships/image" Target="media/image37.png"/><Relationship Id="rId120" Type="http://schemas.openxmlformats.org/officeDocument/2006/relationships/hyperlink" Target="https://en.wikipedia.org/wiki/International_System_of_Units" TargetMode="External"/><Relationship Id="rId125" Type="http://schemas.openxmlformats.org/officeDocument/2006/relationships/image" Target="media/image42.png"/><Relationship Id="rId141" Type="http://schemas.openxmlformats.org/officeDocument/2006/relationships/hyperlink" Target="https://en.wikipedia.org/wiki/Resistors" TargetMode="External"/><Relationship Id="rId146" Type="http://schemas.openxmlformats.org/officeDocument/2006/relationships/hyperlink" Target="https://en.wikipedia.org/wiki/Dielectric" TargetMode="External"/><Relationship Id="rId167" Type="http://schemas.openxmlformats.org/officeDocument/2006/relationships/hyperlink" Target="https://en.wikipedia.org/wiki/Colchester" TargetMode="External"/><Relationship Id="rId188" Type="http://schemas.openxmlformats.org/officeDocument/2006/relationships/hyperlink" Target="https://en.wikipedia.org/wiki/Magnetic_vector_potential" TargetMode="External"/><Relationship Id="rId7" Type="http://schemas.openxmlformats.org/officeDocument/2006/relationships/endnotes" Target="endnotes.xml"/><Relationship Id="rId71" Type="http://schemas.openxmlformats.org/officeDocument/2006/relationships/image" Target="media/image19.png"/><Relationship Id="rId92" Type="http://schemas.openxmlformats.org/officeDocument/2006/relationships/image" Target="media/image30.png"/><Relationship Id="rId162" Type="http://schemas.openxmlformats.org/officeDocument/2006/relationships/hyperlink" Target="https://en.wikipedia.org/wiki/File:Descartes_magnetic_field.jpg" TargetMode="External"/><Relationship Id="rId183" Type="http://schemas.openxmlformats.org/officeDocument/2006/relationships/hyperlink" Target="https://en.wikipedia.org/wiki/Electrodynamics" TargetMode="External"/><Relationship Id="rId213" Type="http://schemas.openxmlformats.org/officeDocument/2006/relationships/hyperlink" Target="https://en.wikipedia.org/wiki/Magnetic_field" TargetMode="External"/><Relationship Id="rId218" Type="http://schemas.openxmlformats.org/officeDocument/2006/relationships/hyperlink" Target="https://en.wikipedia.org/wiki/Tesla_(unit)" TargetMode="External"/><Relationship Id="rId234" Type="http://schemas.openxmlformats.org/officeDocument/2006/relationships/hyperlink" Target="https://en.wikipedia.org/wiki/Magnetometer" TargetMode="External"/><Relationship Id="rId239" Type="http://schemas.openxmlformats.org/officeDocument/2006/relationships/image" Target="media/image53.png"/><Relationship Id="rId2" Type="http://schemas.openxmlformats.org/officeDocument/2006/relationships/numbering" Target="numbering.xml"/><Relationship Id="rId29" Type="http://schemas.openxmlformats.org/officeDocument/2006/relationships/image" Target="media/image4.png"/><Relationship Id="rId250" Type="http://schemas.openxmlformats.org/officeDocument/2006/relationships/hyperlink" Target="https://en.wikipedia.org/wiki/Plasma_(physics)" TargetMode="External"/><Relationship Id="rId255" Type="http://schemas.openxmlformats.org/officeDocument/2006/relationships/header" Target="header1.xml"/><Relationship Id="rId24" Type="http://schemas.openxmlformats.org/officeDocument/2006/relationships/hyperlink" Target="https://en.wikipedia.org/wiki/Farad" TargetMode="External"/><Relationship Id="rId40" Type="http://schemas.openxmlformats.org/officeDocument/2006/relationships/hyperlink" Target="https://en.wikipedia.org/wiki/Coulomb" TargetMode="External"/><Relationship Id="rId45" Type="http://schemas.openxmlformats.org/officeDocument/2006/relationships/hyperlink" Target="https://en.wikipedia.org/wiki/Coulomb%27s_Law" TargetMode="External"/><Relationship Id="rId66" Type="http://schemas.openxmlformats.org/officeDocument/2006/relationships/hyperlink" Target="https://en.wikipedia.org/wiki/Irrotational" TargetMode="External"/><Relationship Id="rId87" Type="http://schemas.openxmlformats.org/officeDocument/2006/relationships/image" Target="media/image28.png"/><Relationship Id="rId110" Type="http://schemas.openxmlformats.org/officeDocument/2006/relationships/hyperlink" Target="https://en.wikipedia.org/wiki/Electric_displacement" TargetMode="External"/><Relationship Id="rId115" Type="http://schemas.openxmlformats.org/officeDocument/2006/relationships/hyperlink" Target="https://en.wikipedia.org/wiki/State_function" TargetMode="External"/><Relationship Id="rId131" Type="http://schemas.openxmlformats.org/officeDocument/2006/relationships/hyperlink" Target="https://en.wikipedia.org/wiki/Birefringence" TargetMode="External"/><Relationship Id="rId136" Type="http://schemas.openxmlformats.org/officeDocument/2006/relationships/hyperlink" Target="https://en.wikipedia.org/wiki/Electric_charge" TargetMode="External"/><Relationship Id="rId157" Type="http://schemas.openxmlformats.org/officeDocument/2006/relationships/image" Target="media/image47.jpeg"/><Relationship Id="rId178" Type="http://schemas.openxmlformats.org/officeDocument/2006/relationships/hyperlink" Target="https://en.wikipedia.org/wiki/Magnetic_field" TargetMode="External"/><Relationship Id="rId61" Type="http://schemas.openxmlformats.org/officeDocument/2006/relationships/image" Target="media/image16.png"/><Relationship Id="rId82" Type="http://schemas.openxmlformats.org/officeDocument/2006/relationships/hyperlink" Target="https://en.wikipedia.org/wiki/Joule" TargetMode="External"/><Relationship Id="rId152" Type="http://schemas.openxmlformats.org/officeDocument/2006/relationships/hyperlink" Target="https://en.wikipedia.org/wiki/Capacitance" TargetMode="External"/><Relationship Id="rId173" Type="http://schemas.openxmlformats.org/officeDocument/2006/relationships/hyperlink" Target="https://en.wikipedia.org/wiki/Hans_Christian_%C3%98rsted" TargetMode="External"/><Relationship Id="rId194" Type="http://schemas.openxmlformats.org/officeDocument/2006/relationships/hyperlink" Target="https://en.wikipedia.org/wiki/Classical_theory" TargetMode="External"/><Relationship Id="rId199" Type="http://schemas.openxmlformats.org/officeDocument/2006/relationships/hyperlink" Target="https://en.wikipedia.org/wiki/Albert_Einstein" TargetMode="External"/><Relationship Id="rId203" Type="http://schemas.openxmlformats.org/officeDocument/2006/relationships/hyperlink" Target="https://en.wikipedia.org/wiki/Quantum_mechanics" TargetMode="External"/><Relationship Id="rId208" Type="http://schemas.openxmlformats.org/officeDocument/2006/relationships/hyperlink" Target="https://en.wikipedia.org/wiki/Lorentz_force_law" TargetMode="External"/><Relationship Id="rId229" Type="http://schemas.openxmlformats.org/officeDocument/2006/relationships/hyperlink" Target="https://en.wikipedia.org/wiki/Search_coil" TargetMode="External"/><Relationship Id="rId19" Type="http://schemas.openxmlformats.org/officeDocument/2006/relationships/hyperlink" Target="https://en.wikipedia.org/wiki/International_System_of_Units" TargetMode="External"/><Relationship Id="rId224" Type="http://schemas.openxmlformats.org/officeDocument/2006/relationships/hyperlink" Target="https://en.wikipedia.org/wiki/Gauss_(unit)" TargetMode="External"/><Relationship Id="rId240" Type="http://schemas.openxmlformats.org/officeDocument/2006/relationships/hyperlink" Target="https://en.wikipedia.org/wiki/Field_line" TargetMode="External"/><Relationship Id="rId245" Type="http://schemas.openxmlformats.org/officeDocument/2006/relationships/hyperlink" Target="https://en.wikipedia.org/wiki/Vector_(geometry)" TargetMode="External"/><Relationship Id="rId261" Type="http://schemas.openxmlformats.org/officeDocument/2006/relationships/fontTable" Target="fontTable.xml"/><Relationship Id="rId14" Type="http://schemas.openxmlformats.org/officeDocument/2006/relationships/hyperlink" Target="https://en.wikipedia.org/wiki/Coulomb" TargetMode="External"/><Relationship Id="rId30" Type="http://schemas.openxmlformats.org/officeDocument/2006/relationships/hyperlink" Target="https://en.wikipedia.org/wiki/Physical_constant" TargetMode="External"/><Relationship Id="rId35" Type="http://schemas.openxmlformats.org/officeDocument/2006/relationships/hyperlink" Target="https://en.wikipedia.org/wiki/Electrostatic_induction" TargetMode="External"/><Relationship Id="rId56" Type="http://schemas.openxmlformats.org/officeDocument/2006/relationships/hyperlink" Target="https://en.wikipedia.org/wiki/Charge_density" TargetMode="External"/><Relationship Id="rId77" Type="http://schemas.openxmlformats.org/officeDocument/2006/relationships/image" Target="media/image21.png"/><Relationship Id="rId100" Type="http://schemas.openxmlformats.org/officeDocument/2006/relationships/hyperlink" Target="https://en.wikipedia.org/wiki/Integration_by_parts" TargetMode="External"/><Relationship Id="rId105" Type="http://schemas.openxmlformats.org/officeDocument/2006/relationships/hyperlink" Target="https://en.wikipedia.org/wiki/Electromagnetism" TargetMode="External"/><Relationship Id="rId126" Type="http://schemas.openxmlformats.org/officeDocument/2006/relationships/hyperlink" Target="https://en.wikipedia.org/wiki/Vacuum_permittivity" TargetMode="External"/><Relationship Id="rId147" Type="http://schemas.openxmlformats.org/officeDocument/2006/relationships/hyperlink" Target="https://en.wikipedia.org/wiki/SI" TargetMode="External"/><Relationship Id="rId168" Type="http://schemas.openxmlformats.org/officeDocument/2006/relationships/hyperlink" Target="https://en.wikipedia.org/wiki/De_Magnete" TargetMode="External"/><Relationship Id="rId8" Type="http://schemas.openxmlformats.org/officeDocument/2006/relationships/hyperlink" Target="https://en.wikipedia.org/wiki/Amber" TargetMode="External"/><Relationship Id="rId51" Type="http://schemas.openxmlformats.org/officeDocument/2006/relationships/image" Target="media/image11.png"/><Relationship Id="rId72" Type="http://schemas.openxmlformats.org/officeDocument/2006/relationships/hyperlink" Target="https://en.wikipedia.org/wiki/Gradient_theorem" TargetMode="External"/><Relationship Id="rId93" Type="http://schemas.openxmlformats.org/officeDocument/2006/relationships/image" Target="media/image31.png"/><Relationship Id="rId98" Type="http://schemas.openxmlformats.org/officeDocument/2006/relationships/hyperlink" Target="https://en.wikipedia.org/wiki/Gradient" TargetMode="External"/><Relationship Id="rId121" Type="http://schemas.openxmlformats.org/officeDocument/2006/relationships/hyperlink" Target="https://en.wikipedia.org/wiki/Farad" TargetMode="External"/><Relationship Id="rId142" Type="http://schemas.openxmlformats.org/officeDocument/2006/relationships/hyperlink" Target="https://en.wikipedia.org/wiki/Inductors" TargetMode="External"/><Relationship Id="rId163" Type="http://schemas.openxmlformats.org/officeDocument/2006/relationships/image" Target="media/image51.jpeg"/><Relationship Id="rId184" Type="http://schemas.openxmlformats.org/officeDocument/2006/relationships/hyperlink" Target="https://en.wikipedia.org/wiki/Michael_Faraday" TargetMode="External"/><Relationship Id="rId189" Type="http://schemas.openxmlformats.org/officeDocument/2006/relationships/hyperlink" Target="https://en.wikipedia.org/wiki/Lord_Kelvin" TargetMode="External"/><Relationship Id="rId219" Type="http://schemas.openxmlformats.org/officeDocument/2006/relationships/hyperlink" Target="https://en.wikipedia.org/wiki/Newton_(unit)" TargetMode="External"/><Relationship Id="rId3" Type="http://schemas.openxmlformats.org/officeDocument/2006/relationships/styles" Target="styles.xml"/><Relationship Id="rId214" Type="http://schemas.openxmlformats.org/officeDocument/2006/relationships/hyperlink" Target="https://en.wikipedia.org/wiki/SI" TargetMode="External"/><Relationship Id="rId230" Type="http://schemas.openxmlformats.org/officeDocument/2006/relationships/hyperlink" Target="https://en.wikipedia.org/wiki/Magnetometer" TargetMode="External"/><Relationship Id="rId235" Type="http://schemas.openxmlformats.org/officeDocument/2006/relationships/hyperlink" Target="https://en.wikipedia.org/wiki/Astronomical_object" TargetMode="External"/><Relationship Id="rId251" Type="http://schemas.openxmlformats.org/officeDocument/2006/relationships/hyperlink" Target="https://en.wikipedia.org/wiki/Ferromagnetic" TargetMode="External"/><Relationship Id="rId256" Type="http://schemas.openxmlformats.org/officeDocument/2006/relationships/header" Target="header2.xml"/><Relationship Id="rId25" Type="http://schemas.openxmlformats.org/officeDocument/2006/relationships/hyperlink" Target="https://en.wikipedia.org/wiki/Coulomb%27s_constant" TargetMode="External"/><Relationship Id="rId46" Type="http://schemas.openxmlformats.org/officeDocument/2006/relationships/image" Target="media/image7.png"/><Relationship Id="rId67" Type="http://schemas.openxmlformats.org/officeDocument/2006/relationships/hyperlink" Target="https://en.wikipedia.org/wiki/Gradient" TargetMode="External"/><Relationship Id="rId116" Type="http://schemas.openxmlformats.org/officeDocument/2006/relationships/hyperlink" Target="https://en.wikipedia.org/wiki/Permittivity" TargetMode="External"/><Relationship Id="rId137" Type="http://schemas.openxmlformats.org/officeDocument/2006/relationships/hyperlink" Target="https://en.wikipedia.org/wiki/Electric_potential" TargetMode="External"/><Relationship Id="rId158" Type="http://schemas.openxmlformats.org/officeDocument/2006/relationships/image" Target="media/image48.jpeg"/><Relationship Id="rId20" Type="http://schemas.openxmlformats.org/officeDocument/2006/relationships/hyperlink" Target="https://en.wikipedia.org/wiki/Ampere" TargetMode="External"/><Relationship Id="rId41" Type="http://schemas.openxmlformats.org/officeDocument/2006/relationships/hyperlink" Target="https://en.wikipedia.org/wiki/Volt" TargetMode="External"/><Relationship Id="rId62" Type="http://schemas.openxmlformats.org/officeDocument/2006/relationships/hyperlink" Target="https://en.wikipedia.org/wiki/Faraday%27s_law_of_induction" TargetMode="External"/><Relationship Id="rId83" Type="http://schemas.openxmlformats.org/officeDocument/2006/relationships/image" Target="media/image25.png"/><Relationship Id="rId88" Type="http://schemas.openxmlformats.org/officeDocument/2006/relationships/hyperlink" Target="https://en.wikipedia.org/wiki/Test_charge" TargetMode="External"/><Relationship Id="rId111" Type="http://schemas.openxmlformats.org/officeDocument/2006/relationships/image" Target="media/image38.png"/><Relationship Id="rId132" Type="http://schemas.openxmlformats.org/officeDocument/2006/relationships/hyperlink" Target="https://en.wikipedia.org/wiki/Standard_Temperature_and_Pressure" TargetMode="External"/><Relationship Id="rId153" Type="http://schemas.openxmlformats.org/officeDocument/2006/relationships/hyperlink" Target="https://en.wikipedia.org/wiki/Elastance" TargetMode="External"/><Relationship Id="rId174" Type="http://schemas.openxmlformats.org/officeDocument/2006/relationships/hyperlink" Target="https://en.wikipedia.org/wiki/Andr%C3%A9-Marie_Amp%C3%A8re" TargetMode="External"/><Relationship Id="rId179" Type="http://schemas.openxmlformats.org/officeDocument/2006/relationships/hyperlink" Target="https://en.wikipedia.org/wiki/Biot%E2%80%93Savart_law" TargetMode="External"/><Relationship Id="rId195" Type="http://schemas.openxmlformats.org/officeDocument/2006/relationships/hyperlink" Target="https://commons.wikimedia.org/wiki/File:On_Physical_Lines_of_Force.pdf" TargetMode="External"/><Relationship Id="rId209" Type="http://schemas.openxmlformats.org/officeDocument/2006/relationships/hyperlink" Target="https://en.wikipedia.org/wiki/Cross_product" TargetMode="External"/><Relationship Id="rId190" Type="http://schemas.openxmlformats.org/officeDocument/2006/relationships/hyperlink" Target="https://en.wikipedia.org/wiki/Magnetic_field" TargetMode="External"/><Relationship Id="rId204" Type="http://schemas.openxmlformats.org/officeDocument/2006/relationships/hyperlink" Target="https://en.wikipedia.org/wiki/Quantum_electrodynamics" TargetMode="External"/><Relationship Id="rId220" Type="http://schemas.openxmlformats.org/officeDocument/2006/relationships/hyperlink" Target="https://en.wikipedia.org/wiki/Second" TargetMode="External"/><Relationship Id="rId225" Type="http://schemas.openxmlformats.org/officeDocument/2006/relationships/hyperlink" Target="https://en.wikipedia.org/wiki/Ampere" TargetMode="External"/><Relationship Id="rId241" Type="http://schemas.openxmlformats.org/officeDocument/2006/relationships/hyperlink" Target="https://en.wikipedia.org/wiki/Iron_filings" TargetMode="External"/><Relationship Id="rId246" Type="http://schemas.openxmlformats.org/officeDocument/2006/relationships/hyperlink" Target="https://en.wikipedia.org/wiki/Streamlines,_streaklines,_and_pathlines" TargetMode="External"/><Relationship Id="rId15" Type="http://schemas.openxmlformats.org/officeDocument/2006/relationships/image" Target="media/image1.png"/><Relationship Id="rId36" Type="http://schemas.openxmlformats.org/officeDocument/2006/relationships/hyperlink" Target="https://en.wikipedia.org/wiki/Electrostatic_potential" TargetMode="External"/><Relationship Id="rId57" Type="http://schemas.openxmlformats.org/officeDocument/2006/relationships/image" Target="media/image14.png"/><Relationship Id="rId106" Type="http://schemas.openxmlformats.org/officeDocument/2006/relationships/hyperlink" Target="https://en.wikipedia.org/wiki/Polarizability" TargetMode="External"/><Relationship Id="rId127" Type="http://schemas.openxmlformats.org/officeDocument/2006/relationships/image" Target="media/image43.png"/><Relationship Id="rId262" Type="http://schemas.openxmlformats.org/officeDocument/2006/relationships/theme" Target="theme/theme1.xml"/><Relationship Id="rId10" Type="http://schemas.openxmlformats.org/officeDocument/2006/relationships/hyperlink" Target="https://en.wikipedia.org/wiki/Greek_language" TargetMode="External"/><Relationship Id="rId31" Type="http://schemas.openxmlformats.org/officeDocument/2006/relationships/hyperlink" Target="https://en.wikipedia.org/wiki/File:Electrostatic_induction.svg" TargetMode="External"/><Relationship Id="rId52" Type="http://schemas.openxmlformats.org/officeDocument/2006/relationships/image" Target="media/image12.png"/><Relationship Id="rId73" Type="http://schemas.openxmlformats.org/officeDocument/2006/relationships/hyperlink" Target="https://en.wikipedia.org/wiki/Work_(physics)" TargetMode="External"/><Relationship Id="rId78" Type="http://schemas.openxmlformats.org/officeDocument/2006/relationships/hyperlink" Target="https://en.wikipedia.org/wiki/Line_integral" TargetMode="External"/><Relationship Id="rId94" Type="http://schemas.openxmlformats.org/officeDocument/2006/relationships/image" Target="media/image32.png"/><Relationship Id="rId99" Type="http://schemas.openxmlformats.org/officeDocument/2006/relationships/hyperlink" Target="https://en.wikipedia.org/wiki/Vector_calculus_identities" TargetMode="External"/><Relationship Id="rId101" Type="http://schemas.openxmlformats.org/officeDocument/2006/relationships/image" Target="media/image35.png"/><Relationship Id="rId122" Type="http://schemas.openxmlformats.org/officeDocument/2006/relationships/hyperlink" Target="https://en.wikipedia.org/wiki/Meter" TargetMode="External"/><Relationship Id="rId143" Type="http://schemas.openxmlformats.org/officeDocument/2006/relationships/hyperlink" Target="https://en.wikipedia.org/wiki/File:VFPt_Solenoid_correct2.svg" TargetMode="External"/><Relationship Id="rId148" Type="http://schemas.openxmlformats.org/officeDocument/2006/relationships/hyperlink" Target="https://en.wikipedia.org/wiki/Farad" TargetMode="External"/><Relationship Id="rId164" Type="http://schemas.openxmlformats.org/officeDocument/2006/relationships/hyperlink" Target="https://en.wikipedia.org/wiki/Ren%C3%A9_Descartes" TargetMode="External"/><Relationship Id="rId169" Type="http://schemas.openxmlformats.org/officeDocument/2006/relationships/hyperlink" Target="https://en.wikipedia.org/wiki/John_Michell" TargetMode="External"/><Relationship Id="rId185" Type="http://schemas.openxmlformats.org/officeDocument/2006/relationships/hyperlink" Target="https://en.wikipedia.org/wiki/Faraday%27s_law_of_induction" TargetMode="External"/><Relationship Id="rId4" Type="http://schemas.openxmlformats.org/officeDocument/2006/relationships/settings" Target="settings.xml"/><Relationship Id="rId9" Type="http://schemas.openxmlformats.org/officeDocument/2006/relationships/hyperlink" Target="https://en.wikipedia.org/wiki/Triboelectric_effect" TargetMode="External"/><Relationship Id="rId180" Type="http://schemas.openxmlformats.org/officeDocument/2006/relationships/hyperlink" Target="https://en.wikipedia.org/wiki/Magnetic_field" TargetMode="External"/><Relationship Id="rId210" Type="http://schemas.openxmlformats.org/officeDocument/2006/relationships/hyperlink" Target="https://en.wikipedia.org/wiki/Magnetic_field" TargetMode="External"/><Relationship Id="rId215" Type="http://schemas.openxmlformats.org/officeDocument/2006/relationships/hyperlink" Target="https://en.wikipedia.org/wiki/Tesla_(unit)" TargetMode="External"/><Relationship Id="rId236" Type="http://schemas.openxmlformats.org/officeDocument/2006/relationships/hyperlink" Target="https://en.wikipedia.org/wiki/Synchrotron_radiation" TargetMode="External"/><Relationship Id="rId257" Type="http://schemas.openxmlformats.org/officeDocument/2006/relationships/footer" Target="footer1.xml"/><Relationship Id="rId26" Type="http://schemas.openxmlformats.org/officeDocument/2006/relationships/image" Target="media/image3.png"/><Relationship Id="rId231" Type="http://schemas.openxmlformats.org/officeDocument/2006/relationships/hyperlink" Target="https://en.wikipedia.org/wiki/Hall_effect" TargetMode="External"/><Relationship Id="rId252" Type="http://schemas.openxmlformats.org/officeDocument/2006/relationships/hyperlink" Target="https://en.wikipedia.org/wiki/Iron" TargetMode="External"/><Relationship Id="rId47" Type="http://schemas.openxmlformats.org/officeDocument/2006/relationships/hyperlink" Target="https://en.wikipedia.org/wiki/Field_line" TargetMode="External"/><Relationship Id="rId68" Type="http://schemas.openxmlformats.org/officeDocument/2006/relationships/image" Target="media/image18.png"/><Relationship Id="rId89" Type="http://schemas.openxmlformats.org/officeDocument/2006/relationships/image" Target="media/image29.png"/><Relationship Id="rId112" Type="http://schemas.openxmlformats.org/officeDocument/2006/relationships/hyperlink" Target="https://en.wikipedia.org/wiki/Electric_field" TargetMode="External"/><Relationship Id="rId133" Type="http://schemas.openxmlformats.org/officeDocument/2006/relationships/hyperlink" Target="https://en.wikipedia.org/wiki/Electric_susceptibility" TargetMode="External"/><Relationship Id="rId154" Type="http://schemas.openxmlformats.org/officeDocument/2006/relationships/hyperlink" Target="https://en.wikipedia.org/wiki/SI_unit" TargetMode="External"/><Relationship Id="rId175" Type="http://schemas.openxmlformats.org/officeDocument/2006/relationships/hyperlink" Target="https://en.wikipedia.org/wiki/Jean-Baptiste_Biot" TargetMode="External"/><Relationship Id="rId196" Type="http://schemas.openxmlformats.org/officeDocument/2006/relationships/hyperlink" Target="https://en.wikipedia.org/wiki/A_Dynamical_Theory_of_the_Electromagnetic_Field" TargetMode="External"/><Relationship Id="rId200" Type="http://schemas.openxmlformats.org/officeDocument/2006/relationships/hyperlink" Target="https://en.wikipedia.org/wiki/Moving_magnet_and_conductor_problem" TargetMode="External"/><Relationship Id="rId16" Type="http://schemas.openxmlformats.org/officeDocument/2006/relationships/hyperlink" Target="https://en.wikipedia.org/wiki/Vacuum_permittivity" TargetMode="External"/><Relationship Id="rId221" Type="http://schemas.openxmlformats.org/officeDocument/2006/relationships/hyperlink" Target="https://en.wikipedia.org/wiki/Coulomb_(unit)" TargetMode="External"/><Relationship Id="rId242" Type="http://schemas.openxmlformats.org/officeDocument/2006/relationships/hyperlink" Target="https://en.wikipedia.org/wiki/File:Magnetic_field_near_pole.svg" TargetMode="External"/><Relationship Id="rId37" Type="http://schemas.openxmlformats.org/officeDocument/2006/relationships/hyperlink" Target="https://en.wikipedia.org/wiki/Electric_field" TargetMode="External"/><Relationship Id="rId58" Type="http://schemas.openxmlformats.org/officeDocument/2006/relationships/hyperlink" Target="https://en.wikipedia.org/wiki/Triple_integral" TargetMode="External"/><Relationship Id="rId79" Type="http://schemas.openxmlformats.org/officeDocument/2006/relationships/image" Target="media/image22.png"/><Relationship Id="rId102" Type="http://schemas.openxmlformats.org/officeDocument/2006/relationships/image" Target="media/image36.png"/><Relationship Id="rId123" Type="http://schemas.openxmlformats.org/officeDocument/2006/relationships/hyperlink" Target="https://en.wikipedia.org/wiki/Relative_permittivity" TargetMode="External"/><Relationship Id="rId144" Type="http://schemas.openxmlformats.org/officeDocument/2006/relationships/image" Target="media/image46.png"/><Relationship Id="rId90" Type="http://schemas.openxmlformats.org/officeDocument/2006/relationships/hyperlink" Target="https://en.wikipedia.org/wiki/Electric_potential_energy" TargetMode="External"/><Relationship Id="rId165" Type="http://schemas.openxmlformats.org/officeDocument/2006/relationships/hyperlink" Target="https://en.wikipedia.org/wiki/Petrus_Peregrinus_de_Maricourt" TargetMode="External"/><Relationship Id="rId186" Type="http://schemas.openxmlformats.org/officeDocument/2006/relationships/hyperlink" Target="https://en.wikipedia.org/wiki/Franz_Ernst_Neumann" TargetMode="External"/><Relationship Id="rId211" Type="http://schemas.openxmlformats.org/officeDocument/2006/relationships/hyperlink" Target="https://en.wikipedia.org/wiki/Torque" TargetMode="External"/><Relationship Id="rId232" Type="http://schemas.openxmlformats.org/officeDocument/2006/relationships/hyperlink" Target="https://en.wikipedia.org/wiki/Proton_magnetometer" TargetMode="External"/><Relationship Id="rId253" Type="http://schemas.openxmlformats.org/officeDocument/2006/relationships/hyperlink" Target="https://en.wikipedia.org/wiki/Maxwell_stress_tensor" TargetMode="External"/><Relationship Id="rId27" Type="http://schemas.openxmlformats.org/officeDocument/2006/relationships/hyperlink" Target="https://en.wikipedia.org/wiki/Proton" TargetMode="External"/><Relationship Id="rId48" Type="http://schemas.openxmlformats.org/officeDocument/2006/relationships/image" Target="media/image8.png"/><Relationship Id="rId69" Type="http://schemas.openxmlformats.org/officeDocument/2006/relationships/hyperlink" Target="https://en.wikipedia.org/wiki/Electrostatic_potential" TargetMode="External"/><Relationship Id="rId113" Type="http://schemas.openxmlformats.org/officeDocument/2006/relationships/image" Target="media/image39.png"/><Relationship Id="rId134" Type="http://schemas.openxmlformats.org/officeDocument/2006/relationships/image" Target="media/image44.png"/><Relationship Id="rId80" Type="http://schemas.openxmlformats.org/officeDocument/2006/relationships/image" Target="media/image23.png"/><Relationship Id="rId155" Type="http://schemas.openxmlformats.org/officeDocument/2006/relationships/hyperlink" Target="https://en.wikipedia.org/wiki/Farad" TargetMode="External"/><Relationship Id="rId176" Type="http://schemas.openxmlformats.org/officeDocument/2006/relationships/hyperlink" Target="https://en.wikipedia.org/wiki/F%C3%A9lix_Savart" TargetMode="External"/><Relationship Id="rId197" Type="http://schemas.openxmlformats.org/officeDocument/2006/relationships/hyperlink" Target="https://en.wikipedia.org/wiki/Electromagnetic_wave" TargetMode="External"/><Relationship Id="rId201" Type="http://schemas.openxmlformats.org/officeDocument/2006/relationships/hyperlink" Target="https://en.wikipedia.org/wiki/Thought_experiment" TargetMode="External"/><Relationship Id="rId222" Type="http://schemas.openxmlformats.org/officeDocument/2006/relationships/hyperlink" Target="https://en.wikipedia.org/wiki/Metre" TargetMode="External"/><Relationship Id="rId243" Type="http://schemas.openxmlformats.org/officeDocument/2006/relationships/image" Target="media/image54.png"/><Relationship Id="rId17" Type="http://schemas.openxmlformats.org/officeDocument/2006/relationships/hyperlink" Target="https://en.wikipedia.org/wiki/Electrostatics" TargetMode="External"/><Relationship Id="rId38" Type="http://schemas.openxmlformats.org/officeDocument/2006/relationships/image" Target="media/image6.png"/><Relationship Id="rId59" Type="http://schemas.openxmlformats.org/officeDocument/2006/relationships/image" Target="media/image15.png"/><Relationship Id="rId103" Type="http://schemas.openxmlformats.org/officeDocument/2006/relationships/hyperlink" Target="https://en.wikipedia.org/wiki/File:Diel.png" TargetMode="External"/><Relationship Id="rId124" Type="http://schemas.openxmlformats.org/officeDocument/2006/relationships/image" Target="media/image41.png"/><Relationship Id="rId70" Type="http://schemas.openxmlformats.org/officeDocument/2006/relationships/hyperlink" Target="https://en.wikipedia.org/wiki/Voltage" TargetMode="External"/><Relationship Id="rId91" Type="http://schemas.openxmlformats.org/officeDocument/2006/relationships/hyperlink" Target="https://en.wikipedia.org/wiki/Electric_Potential_Energy" TargetMode="External"/><Relationship Id="rId145" Type="http://schemas.openxmlformats.org/officeDocument/2006/relationships/hyperlink" Target="https://en.wikipedia.org/wiki/Permittivity" TargetMode="External"/><Relationship Id="rId166" Type="http://schemas.openxmlformats.org/officeDocument/2006/relationships/hyperlink" Target="https://en.wikipedia.org/wiki/William_Gilbert_(astronomer)" TargetMode="External"/><Relationship Id="rId187" Type="http://schemas.openxmlformats.org/officeDocument/2006/relationships/hyperlink" Target="https://en.wikipedia.org/wiki/Magnetic_fie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3664C-C1B8-48FA-BCFF-8C520C8C3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17</Pages>
  <Words>7055</Words>
  <Characters>40219</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Banoj</dc:creator>
  <cp:lastModifiedBy>Banoj</cp:lastModifiedBy>
  <cp:revision>23</cp:revision>
  <dcterms:created xsi:type="dcterms:W3CDTF">2020-04-06T05:16:00Z</dcterms:created>
  <dcterms:modified xsi:type="dcterms:W3CDTF">2020-05-03T12:23:00Z</dcterms:modified>
</cp:coreProperties>
</file>